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9193A" w14:textId="754F2FD3" w:rsidR="000C7C66" w:rsidRPr="00D17603" w:rsidRDefault="000C7C66" w:rsidP="00492206">
      <w:pPr>
        <w:tabs>
          <w:tab w:val="center" w:pos="4153"/>
          <w:tab w:val="right" w:pos="10065"/>
        </w:tabs>
        <w:spacing w:line="240" w:lineRule="auto"/>
        <w:rPr>
          <w:rFonts w:ascii="Arial" w:eastAsia="Malgun Gothic" w:hAnsi="Arial" w:cs="Arial"/>
          <w:b/>
          <w:bCs/>
          <w:sz w:val="28"/>
          <w:szCs w:val="22"/>
          <w:lang w:eastAsia="ko-KR"/>
        </w:rPr>
      </w:pPr>
      <w:r w:rsidRPr="00D17603">
        <w:rPr>
          <w:rFonts w:ascii="Arial" w:eastAsia="Malgun Gothic" w:hAnsi="Arial" w:cs="Arial"/>
          <w:b/>
          <w:bCs/>
          <w:sz w:val="28"/>
          <w:szCs w:val="22"/>
          <w:lang w:eastAsia="ko-KR"/>
        </w:rPr>
        <w:t>3</w:t>
      </w:r>
      <w:bookmarkStart w:id="0" w:name="_Ref111041745"/>
      <w:bookmarkEnd w:id="0"/>
      <w:r w:rsidRPr="00D17603">
        <w:rPr>
          <w:rFonts w:ascii="Arial" w:eastAsia="Malgun Gothic" w:hAnsi="Arial" w:cs="Arial"/>
          <w:b/>
          <w:bCs/>
          <w:sz w:val="28"/>
          <w:szCs w:val="22"/>
          <w:lang w:eastAsia="ko-KR"/>
        </w:rPr>
        <w:t>GPP TSG RAN WG4 Meeting #10</w:t>
      </w:r>
      <w:r w:rsidR="00D17603" w:rsidRPr="00D17603">
        <w:rPr>
          <w:rFonts w:ascii="Arial" w:eastAsia="Malgun Gothic" w:hAnsi="Arial" w:cs="Arial"/>
          <w:b/>
          <w:bCs/>
          <w:sz w:val="28"/>
          <w:szCs w:val="22"/>
          <w:lang w:eastAsia="ko-KR"/>
        </w:rPr>
        <w:t>4</w:t>
      </w:r>
      <w:r w:rsidRPr="00D17603">
        <w:rPr>
          <w:rFonts w:ascii="Arial" w:eastAsia="Malgun Gothic" w:hAnsi="Arial" w:cs="Arial"/>
          <w:b/>
          <w:bCs/>
          <w:sz w:val="28"/>
          <w:szCs w:val="22"/>
          <w:lang w:eastAsia="ko-KR"/>
        </w:rPr>
        <w:t>-e</w:t>
      </w:r>
      <w:r w:rsidRPr="00D17603">
        <w:rPr>
          <w:rFonts w:ascii="Arial" w:eastAsia="Malgun Gothic" w:hAnsi="Arial" w:cs="Arial"/>
          <w:b/>
          <w:bCs/>
          <w:sz w:val="28"/>
          <w:szCs w:val="22"/>
          <w:lang w:eastAsia="ko-KR"/>
        </w:rPr>
        <w:tab/>
      </w:r>
      <w:r w:rsidR="0047178E" w:rsidRPr="0047178E">
        <w:rPr>
          <w:rFonts w:ascii="Arial" w:eastAsia="Malgun Gothic" w:hAnsi="Arial" w:cs="Arial"/>
          <w:b/>
          <w:bCs/>
          <w:sz w:val="28"/>
          <w:szCs w:val="22"/>
          <w:lang w:eastAsia="ko-KR"/>
        </w:rPr>
        <w:t>R4-2213627</w:t>
      </w:r>
      <w:bookmarkStart w:id="1" w:name="_GoBack"/>
      <w:bookmarkEnd w:id="1"/>
    </w:p>
    <w:p w14:paraId="5B2981C9" w14:textId="0B583A2C" w:rsidR="000C7C66" w:rsidRPr="000C7C66" w:rsidRDefault="00955911" w:rsidP="00955911">
      <w:pPr>
        <w:pBdr>
          <w:bottom w:val="single" w:sz="12" w:space="1" w:color="auto"/>
        </w:pBdr>
        <w:tabs>
          <w:tab w:val="center" w:pos="4153"/>
          <w:tab w:val="right" w:pos="8306"/>
          <w:tab w:val="right" w:pos="9356"/>
        </w:tabs>
        <w:spacing w:line="240" w:lineRule="auto"/>
        <w:rPr>
          <w:rFonts w:ascii="Arial" w:eastAsia="Malgun Gothic" w:hAnsi="Arial" w:cs="Arial"/>
          <w:b/>
          <w:bCs/>
          <w:sz w:val="28"/>
          <w:szCs w:val="22"/>
          <w:lang w:eastAsia="ko-KR"/>
        </w:rPr>
      </w:pPr>
      <w:r w:rsidRPr="00D17603">
        <w:rPr>
          <w:rFonts w:ascii="Arial" w:eastAsia="Malgun Gothic" w:hAnsi="Arial" w:cs="Arial"/>
          <w:b/>
          <w:bCs/>
          <w:sz w:val="28"/>
          <w:szCs w:val="22"/>
          <w:lang w:eastAsia="zh-CN"/>
        </w:rPr>
        <w:t xml:space="preserve">Electronic Meeting, </w:t>
      </w:r>
      <w:r w:rsidR="00D17603" w:rsidRPr="00D17603">
        <w:rPr>
          <w:rFonts w:ascii="Arial" w:eastAsia="Malgun Gothic" w:hAnsi="Arial" w:cs="Arial"/>
          <w:b/>
          <w:bCs/>
          <w:sz w:val="28"/>
          <w:szCs w:val="22"/>
          <w:lang w:eastAsia="zh-CN"/>
        </w:rPr>
        <w:t>August 15</w:t>
      </w:r>
      <w:r w:rsidR="00D17603" w:rsidRPr="00D17603">
        <w:rPr>
          <w:rFonts w:ascii="Arial" w:eastAsia="Malgun Gothic" w:hAnsi="Arial" w:cs="Arial"/>
          <w:b/>
          <w:bCs/>
          <w:sz w:val="28"/>
          <w:szCs w:val="22"/>
          <w:vertAlign w:val="superscript"/>
          <w:lang w:eastAsia="zh-CN"/>
        </w:rPr>
        <w:t>th</w:t>
      </w:r>
      <w:r w:rsidR="00D17603" w:rsidRPr="00D17603">
        <w:rPr>
          <w:rFonts w:ascii="Arial" w:eastAsia="Malgun Gothic" w:hAnsi="Arial" w:cs="Arial"/>
          <w:b/>
          <w:bCs/>
          <w:sz w:val="28"/>
          <w:szCs w:val="22"/>
          <w:lang w:eastAsia="zh-CN"/>
        </w:rPr>
        <w:t xml:space="preserve"> </w:t>
      </w:r>
      <w:r w:rsidRPr="00D17603">
        <w:rPr>
          <w:rFonts w:ascii="Arial" w:eastAsia="Malgun Gothic" w:hAnsi="Arial" w:cs="Arial"/>
          <w:b/>
          <w:bCs/>
          <w:sz w:val="28"/>
          <w:szCs w:val="22"/>
          <w:lang w:eastAsia="zh-CN"/>
        </w:rPr>
        <w:t>– 2</w:t>
      </w:r>
      <w:r w:rsidR="00D17603" w:rsidRPr="00D17603">
        <w:rPr>
          <w:rFonts w:ascii="Arial" w:eastAsia="Malgun Gothic" w:hAnsi="Arial" w:cs="Arial"/>
          <w:b/>
          <w:bCs/>
          <w:sz w:val="28"/>
          <w:szCs w:val="22"/>
          <w:lang w:eastAsia="zh-CN"/>
        </w:rPr>
        <w:t>6</w:t>
      </w:r>
      <w:r w:rsidRPr="00D17603">
        <w:rPr>
          <w:rFonts w:ascii="Arial" w:eastAsia="Malgun Gothic" w:hAnsi="Arial" w:cs="Arial"/>
          <w:b/>
          <w:bCs/>
          <w:sz w:val="28"/>
          <w:szCs w:val="22"/>
          <w:vertAlign w:val="superscript"/>
          <w:lang w:eastAsia="zh-CN"/>
        </w:rPr>
        <w:t>th</w:t>
      </w:r>
      <w:r w:rsidRPr="00D17603">
        <w:rPr>
          <w:rFonts w:ascii="Arial" w:eastAsia="Malgun Gothic" w:hAnsi="Arial" w:cs="Arial"/>
          <w:b/>
          <w:bCs/>
          <w:sz w:val="28"/>
          <w:szCs w:val="22"/>
          <w:lang w:eastAsia="zh-CN"/>
        </w:rPr>
        <w:t>, 2022</w:t>
      </w:r>
    </w:p>
    <w:p w14:paraId="6264F34E" w14:textId="77777777" w:rsidR="000C7C66" w:rsidRPr="000C7C66" w:rsidRDefault="000C7C66" w:rsidP="000C7C66">
      <w:pPr>
        <w:spacing w:after="200" w:line="276" w:lineRule="auto"/>
        <w:rPr>
          <w:rFonts w:ascii="Arial" w:eastAsia="SimSun" w:hAnsi="Arial" w:cs="Arial"/>
          <w:bCs/>
          <w:sz w:val="22"/>
          <w:szCs w:val="22"/>
          <w:lang w:eastAsia="zh-CN"/>
        </w:rPr>
      </w:pPr>
      <w:r w:rsidRPr="000C7C66">
        <w:rPr>
          <w:rFonts w:ascii="Arial" w:eastAsia="SimSun" w:hAnsi="Arial" w:cs="Arial"/>
          <w:b/>
          <w:sz w:val="22"/>
          <w:szCs w:val="22"/>
          <w:lang w:eastAsia="zh-CN"/>
        </w:rPr>
        <w:t>Source:</w:t>
      </w:r>
      <w:r w:rsidRPr="000C7C66">
        <w:rPr>
          <w:rFonts w:ascii="Arial" w:eastAsia="SimSun" w:hAnsi="Arial" w:cs="Arial"/>
          <w:b/>
          <w:sz w:val="22"/>
          <w:szCs w:val="22"/>
          <w:lang w:eastAsia="zh-CN"/>
        </w:rPr>
        <w:tab/>
      </w:r>
      <w:r w:rsidRPr="000C7C66">
        <w:rPr>
          <w:rFonts w:ascii="Arial" w:eastAsia="SimSun" w:hAnsi="Arial" w:cs="Arial"/>
          <w:b/>
          <w:sz w:val="22"/>
          <w:szCs w:val="22"/>
          <w:lang w:eastAsia="zh-CN"/>
        </w:rPr>
        <w:tab/>
      </w:r>
      <w:r>
        <w:rPr>
          <w:rFonts w:ascii="Arial" w:eastAsia="SimSun" w:hAnsi="Arial" w:cs="Arial"/>
          <w:b/>
          <w:sz w:val="22"/>
          <w:szCs w:val="22"/>
          <w:lang w:eastAsia="zh-CN"/>
        </w:rPr>
        <w:tab/>
      </w:r>
      <w:r w:rsidRPr="000C7C66">
        <w:rPr>
          <w:rFonts w:ascii="Arial" w:eastAsia="SimSun" w:hAnsi="Arial" w:cs="Arial"/>
          <w:sz w:val="22"/>
          <w:szCs w:val="22"/>
          <w:lang w:eastAsia="zh-CN"/>
        </w:rPr>
        <w:t>Rohde &amp; Schwarz</w:t>
      </w:r>
    </w:p>
    <w:p w14:paraId="55D6D7C5" w14:textId="29527F9E" w:rsidR="000C7C66" w:rsidRPr="000C7C66" w:rsidRDefault="000C7C66" w:rsidP="000C7C66">
      <w:pPr>
        <w:spacing w:after="200" w:line="276" w:lineRule="auto"/>
        <w:rPr>
          <w:rFonts w:ascii="Arial" w:eastAsia="SimSun" w:hAnsi="Arial" w:cs="Arial"/>
          <w:b/>
          <w:sz w:val="22"/>
          <w:szCs w:val="22"/>
          <w:lang w:eastAsia="zh-CN"/>
        </w:rPr>
      </w:pPr>
      <w:r w:rsidRPr="00E815D2">
        <w:rPr>
          <w:rFonts w:ascii="Arial" w:eastAsia="SimSun" w:hAnsi="Arial" w:cs="Arial"/>
          <w:b/>
          <w:sz w:val="22"/>
          <w:szCs w:val="22"/>
          <w:lang w:eastAsia="zh-CN"/>
        </w:rPr>
        <w:t>Title:</w:t>
      </w:r>
      <w:r w:rsidRPr="00E815D2">
        <w:rPr>
          <w:rFonts w:ascii="Arial" w:eastAsia="SimSun" w:hAnsi="Arial" w:cs="Arial"/>
          <w:b/>
          <w:sz w:val="22"/>
          <w:szCs w:val="22"/>
          <w:lang w:eastAsia="zh-CN"/>
        </w:rPr>
        <w:tab/>
      </w:r>
      <w:r w:rsidRPr="00E815D2">
        <w:rPr>
          <w:rFonts w:ascii="Arial" w:eastAsia="SimSun" w:hAnsi="Arial" w:cs="Arial"/>
          <w:b/>
          <w:sz w:val="22"/>
          <w:szCs w:val="22"/>
          <w:lang w:eastAsia="zh-CN"/>
        </w:rPr>
        <w:tab/>
      </w:r>
      <w:r w:rsidRPr="00E815D2">
        <w:rPr>
          <w:rFonts w:ascii="Arial" w:eastAsia="SimSun" w:hAnsi="Arial" w:cs="Arial"/>
          <w:b/>
          <w:sz w:val="22"/>
          <w:szCs w:val="22"/>
          <w:lang w:eastAsia="zh-CN"/>
        </w:rPr>
        <w:tab/>
      </w:r>
      <w:r w:rsidR="0019038E" w:rsidRPr="00E815D2">
        <w:rPr>
          <w:rFonts w:ascii="Arial" w:eastAsia="SimSun" w:hAnsi="Arial" w:cs="Arial"/>
          <w:sz w:val="22"/>
          <w:szCs w:val="22"/>
          <w:lang w:eastAsia="zh-CN"/>
        </w:rPr>
        <w:t xml:space="preserve">Discussion on FR2 methods for </w:t>
      </w:r>
      <w:r w:rsidR="001D1EF1" w:rsidRPr="00E815D2">
        <w:rPr>
          <w:rFonts w:ascii="Arial" w:eastAsia="SimSun" w:hAnsi="Arial" w:cs="Arial"/>
          <w:sz w:val="22"/>
          <w:szCs w:val="22"/>
          <w:lang w:eastAsia="zh-CN"/>
        </w:rPr>
        <w:t xml:space="preserve">UEs with </w:t>
      </w:r>
      <w:r w:rsidR="0019038E" w:rsidRPr="00E815D2">
        <w:rPr>
          <w:rFonts w:ascii="Arial" w:eastAsia="SimSun" w:hAnsi="Arial" w:cs="Arial"/>
          <w:sz w:val="22"/>
          <w:szCs w:val="22"/>
          <w:lang w:eastAsia="zh-CN"/>
        </w:rPr>
        <w:t>multi-panel reception</w:t>
      </w:r>
    </w:p>
    <w:p w14:paraId="2E2071A4" w14:textId="35E9BAB5" w:rsidR="000C7C66" w:rsidRPr="000C7C66" w:rsidRDefault="000C7C66" w:rsidP="000C7C66">
      <w:pPr>
        <w:spacing w:after="200" w:line="276" w:lineRule="auto"/>
        <w:rPr>
          <w:rFonts w:ascii="Arial" w:eastAsia="SimSun" w:hAnsi="Arial" w:cs="Arial"/>
          <w:bCs/>
          <w:sz w:val="22"/>
          <w:szCs w:val="22"/>
          <w:lang w:eastAsia="ja-JP"/>
        </w:rPr>
      </w:pPr>
      <w:r w:rsidRPr="000C7C66">
        <w:rPr>
          <w:rFonts w:ascii="Arial" w:eastAsia="SimSun" w:hAnsi="Arial" w:cs="Arial"/>
          <w:b/>
          <w:sz w:val="22"/>
          <w:szCs w:val="22"/>
          <w:lang w:eastAsia="zh-CN"/>
        </w:rPr>
        <w:t>Agenda Item:</w:t>
      </w:r>
      <w:r>
        <w:rPr>
          <w:rFonts w:ascii="Arial" w:eastAsia="SimSun" w:hAnsi="Arial" w:cs="Arial"/>
          <w:sz w:val="22"/>
          <w:szCs w:val="22"/>
          <w:lang w:eastAsia="zh-CN"/>
        </w:rPr>
        <w:tab/>
      </w:r>
      <w:r w:rsidR="007F2E5D">
        <w:rPr>
          <w:rFonts w:ascii="Arial" w:eastAsia="SimSun" w:hAnsi="Arial" w:cs="Arial"/>
          <w:sz w:val="22"/>
          <w:szCs w:val="22"/>
          <w:lang w:eastAsia="zh-CN"/>
        </w:rPr>
        <w:t>11.5.2</w:t>
      </w:r>
    </w:p>
    <w:p w14:paraId="2DB46896" w14:textId="1E25B69D" w:rsidR="000C7C66" w:rsidRPr="000C7C66" w:rsidRDefault="000C7C66" w:rsidP="000C7C66">
      <w:pPr>
        <w:spacing w:after="200" w:line="276" w:lineRule="auto"/>
        <w:rPr>
          <w:rFonts w:ascii="Arial" w:eastAsia="SimSun" w:hAnsi="Arial" w:cs="Arial"/>
          <w:sz w:val="18"/>
          <w:szCs w:val="18"/>
          <w:lang w:eastAsia="zh-CN"/>
        </w:rPr>
      </w:pPr>
      <w:r w:rsidRPr="000C7C66">
        <w:rPr>
          <w:rFonts w:ascii="Arial" w:eastAsia="SimSun" w:hAnsi="Arial" w:cs="Arial"/>
          <w:b/>
          <w:sz w:val="22"/>
          <w:szCs w:val="22"/>
          <w:lang w:eastAsia="zh-CN"/>
        </w:rPr>
        <w:t>Document for:</w:t>
      </w:r>
      <w:r>
        <w:rPr>
          <w:rFonts w:ascii="Arial" w:eastAsia="SimSun" w:hAnsi="Arial" w:cs="Arial"/>
          <w:sz w:val="22"/>
          <w:szCs w:val="22"/>
          <w:lang w:eastAsia="zh-CN"/>
        </w:rPr>
        <w:tab/>
      </w:r>
      <w:r w:rsidR="00955911">
        <w:rPr>
          <w:rFonts w:ascii="Arial" w:eastAsia="SimSun" w:hAnsi="Arial" w:cs="Arial"/>
          <w:sz w:val="22"/>
          <w:szCs w:val="22"/>
          <w:lang w:eastAsia="zh-CN"/>
        </w:rPr>
        <w:t>Endorsement</w:t>
      </w:r>
    </w:p>
    <w:p w14:paraId="72D5B4D0" w14:textId="77777777" w:rsidR="009E6D82" w:rsidRPr="009E6D82" w:rsidRDefault="009E6D82" w:rsidP="009E6D82">
      <w:pPr>
        <w:pStyle w:val="Heading1"/>
      </w:pPr>
      <w:r w:rsidRPr="009E6D82">
        <w:t>Introduction</w:t>
      </w:r>
    </w:p>
    <w:p w14:paraId="0717720E" w14:textId="3DFBF055" w:rsidR="004211BC" w:rsidRPr="00E4181A" w:rsidRDefault="004211BC" w:rsidP="004211BC">
      <w:pPr>
        <w:rPr>
          <w:lang w:val="en-GB"/>
        </w:rPr>
      </w:pPr>
      <w:r w:rsidRPr="00E4181A">
        <w:rPr>
          <w:lang w:val="en-GB"/>
        </w:rPr>
        <w:t xml:space="preserve">The new study on </w:t>
      </w:r>
      <w:r w:rsidR="007F6E4F">
        <w:rPr>
          <w:lang w:val="en-GB"/>
        </w:rPr>
        <w:t xml:space="preserve">NR FR2 OTA testing enhancements </w:t>
      </w:r>
      <w:r w:rsidR="007F6E4F" w:rsidRPr="00AF7B6C">
        <w:rPr>
          <w:lang w:eastAsia="zh-CN"/>
        </w:rPr>
        <w:t>for UEs with multi-panel reception and 4DL layer</w:t>
      </w:r>
      <w:r w:rsidR="007F6E4F">
        <w:rPr>
          <w:lang w:eastAsia="zh-CN"/>
        </w:rPr>
        <w:t xml:space="preserve"> </w:t>
      </w:r>
      <w:r w:rsidR="005A4E19">
        <w:rPr>
          <w:lang w:eastAsia="zh-CN"/>
        </w:rPr>
        <w:fldChar w:fldCharType="begin"/>
      </w:r>
      <w:r w:rsidR="005A4E19">
        <w:rPr>
          <w:lang w:eastAsia="zh-CN"/>
        </w:rPr>
        <w:instrText xml:space="preserve"> REF _Ref111041756 \r \h </w:instrText>
      </w:r>
      <w:r w:rsidR="005A4E19">
        <w:rPr>
          <w:lang w:eastAsia="zh-CN"/>
        </w:rPr>
      </w:r>
      <w:r w:rsidR="005A4E19">
        <w:rPr>
          <w:lang w:eastAsia="zh-CN"/>
        </w:rPr>
        <w:fldChar w:fldCharType="separate"/>
      </w:r>
      <w:r w:rsidR="005A4E19">
        <w:rPr>
          <w:lang w:eastAsia="zh-CN"/>
        </w:rPr>
        <w:t>[1]</w:t>
      </w:r>
      <w:r w:rsidR="005A4E19">
        <w:rPr>
          <w:lang w:eastAsia="zh-CN"/>
        </w:rPr>
        <w:fldChar w:fldCharType="end"/>
      </w:r>
      <w:r w:rsidRPr="00E4181A">
        <w:rPr>
          <w:lang w:val="en-GB"/>
        </w:rPr>
        <w:t xml:space="preserve"> was approved during the </w:t>
      </w:r>
      <w:r w:rsidRPr="007F6E4F">
        <w:rPr>
          <w:lang w:val="en-GB"/>
        </w:rPr>
        <w:t>RAN #</w:t>
      </w:r>
      <w:r w:rsidR="007F6E4F" w:rsidRPr="007F6E4F">
        <w:rPr>
          <w:lang w:val="en-GB"/>
        </w:rPr>
        <w:t>96-e</w:t>
      </w:r>
      <w:r w:rsidRPr="00E4181A">
        <w:rPr>
          <w:lang w:val="en-GB"/>
        </w:rPr>
        <w:t xml:space="preserve"> meeting with the following objectives:</w:t>
      </w:r>
    </w:p>
    <w:p w14:paraId="4E0A9588" w14:textId="2ECFBD7F" w:rsidR="004211BC" w:rsidRDefault="007F6E4F" w:rsidP="00231949">
      <w:pPr>
        <w:jc w:val="both"/>
        <w:rPr>
          <w:i/>
          <w:lang w:val="en-GB"/>
        </w:rPr>
      </w:pPr>
      <w:r w:rsidRPr="00E4181A">
        <w:rPr>
          <w:noProof/>
        </w:rPr>
        <mc:AlternateContent>
          <mc:Choice Requires="wps">
            <w:drawing>
              <wp:inline distT="0" distB="0" distL="0" distR="0" wp14:anchorId="72A58102" wp14:editId="52531BB1">
                <wp:extent cx="1828800" cy="1828800"/>
                <wp:effectExtent l="0" t="0" r="18415" b="17145"/>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0FC2D8A" w14:textId="77777777" w:rsidR="00F30BD5" w:rsidRPr="00292585" w:rsidRDefault="00F30BD5" w:rsidP="007F6E4F">
                            <w:p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292585">
                              <w:rPr>
                                <w:rFonts w:ascii="Times New Roman" w:eastAsia="SimSun" w:hAnsi="Times New Roman" w:cs="Times New Roman"/>
                                <w:sz w:val="16"/>
                                <w:lang w:val="en-GB" w:eastAsia="zh-CN"/>
                              </w:rPr>
                              <w:t>The objectives for FR2-1 OTA testing for UEs with multi-panel reception and 4DL layer are as follows.</w:t>
                            </w:r>
                          </w:p>
                          <w:p w14:paraId="456BED7C" w14:textId="77777777" w:rsidR="00F30BD5" w:rsidRPr="00292585" w:rsidRDefault="00F30BD5" w:rsidP="007F6E4F">
                            <w:p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p>
                          <w:p w14:paraId="58828C88" w14:textId="77777777" w:rsidR="00F30BD5" w:rsidRPr="00292585" w:rsidRDefault="00F30BD5" w:rsidP="007F6E4F">
                            <w:pPr>
                              <w:numPr>
                                <w:ilvl w:val="0"/>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292585">
                              <w:rPr>
                                <w:rFonts w:ascii="Times New Roman" w:eastAsia="SimSun" w:hAnsi="Times New Roman" w:cs="Times New Roman"/>
                                <w:sz w:val="16"/>
                                <w:lang w:val="en-GB" w:eastAsia="zh-CN"/>
                              </w:rPr>
                              <w:t>Define a test methodology for RF/RRM/Demodulation requirements testing for devices that can receive simultaneously from multiple Angle of Arrival (</w:t>
                            </w:r>
                            <w:proofErr w:type="spellStart"/>
                            <w:r w:rsidRPr="00292585">
                              <w:rPr>
                                <w:rFonts w:ascii="Times New Roman" w:eastAsia="SimSun" w:hAnsi="Times New Roman" w:cs="Times New Roman"/>
                                <w:sz w:val="16"/>
                                <w:lang w:val="en-GB" w:eastAsia="zh-CN"/>
                              </w:rPr>
                              <w:t>AoA</w:t>
                            </w:r>
                            <w:proofErr w:type="spellEnd"/>
                            <w:r w:rsidRPr="00292585">
                              <w:rPr>
                                <w:rFonts w:ascii="Times New Roman" w:eastAsia="SimSun" w:hAnsi="Times New Roman" w:cs="Times New Roman"/>
                                <w:sz w:val="16"/>
                                <w:lang w:val="en-GB" w:eastAsia="zh-CN"/>
                              </w:rPr>
                              <w:t>)</w:t>
                            </w:r>
                          </w:p>
                          <w:p w14:paraId="2356191F" w14:textId="77777777" w:rsidR="00F30BD5" w:rsidRPr="00292585" w:rsidRDefault="00F30BD5" w:rsidP="007F6E4F">
                            <w:pPr>
                              <w:numPr>
                                <w:ilvl w:val="1"/>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292585">
                              <w:rPr>
                                <w:rFonts w:ascii="Times New Roman" w:eastAsia="SimSun" w:hAnsi="Times New Roman" w:cs="Times New Roman"/>
                                <w:sz w:val="16"/>
                                <w:lang w:val="en-GB" w:eastAsia="zh-CN"/>
                              </w:rPr>
                              <w:t xml:space="preserve">The multiple </w:t>
                            </w:r>
                            <w:proofErr w:type="spellStart"/>
                            <w:r w:rsidRPr="00292585">
                              <w:rPr>
                                <w:rFonts w:ascii="Times New Roman" w:eastAsia="SimSun" w:hAnsi="Times New Roman" w:cs="Times New Roman"/>
                                <w:sz w:val="16"/>
                                <w:lang w:val="en-GB" w:eastAsia="zh-CN"/>
                              </w:rPr>
                              <w:t>AoA</w:t>
                            </w:r>
                            <w:proofErr w:type="spellEnd"/>
                            <w:r w:rsidRPr="00292585">
                              <w:rPr>
                                <w:rFonts w:ascii="Times New Roman" w:eastAsia="SimSun" w:hAnsi="Times New Roman" w:cs="Times New Roman"/>
                                <w:sz w:val="16"/>
                                <w:lang w:val="en-GB" w:eastAsia="zh-CN"/>
                              </w:rPr>
                              <w:t xml:space="preserve"> test setup should enable testing of up to 2 DL Layers with dual polarization for each angle</w:t>
                            </w:r>
                          </w:p>
                          <w:p w14:paraId="390E7A53" w14:textId="77777777" w:rsidR="00F30BD5" w:rsidRPr="00292585" w:rsidRDefault="00F30BD5" w:rsidP="007F6E4F">
                            <w:pPr>
                              <w:numPr>
                                <w:ilvl w:val="1"/>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292585">
                              <w:rPr>
                                <w:rFonts w:ascii="Times New Roman" w:eastAsia="SimSun" w:hAnsi="Times New Roman" w:cs="Times New Roman"/>
                                <w:sz w:val="16"/>
                                <w:lang w:val="en-GB" w:eastAsia="zh-CN"/>
                              </w:rPr>
                              <w:t xml:space="preserve">For RRM, the target should be to allow testing of 4 </w:t>
                            </w:r>
                            <w:proofErr w:type="spellStart"/>
                            <w:r w:rsidRPr="00292585">
                              <w:rPr>
                                <w:rFonts w:ascii="Times New Roman" w:eastAsia="SimSun" w:hAnsi="Times New Roman" w:cs="Times New Roman"/>
                                <w:sz w:val="16"/>
                                <w:lang w:val="en-GB" w:eastAsia="zh-CN"/>
                              </w:rPr>
                              <w:t>AoAs</w:t>
                            </w:r>
                            <w:proofErr w:type="spellEnd"/>
                            <w:r w:rsidRPr="00292585">
                              <w:rPr>
                                <w:rFonts w:ascii="Times New Roman" w:eastAsia="SimSun" w:hAnsi="Times New Roman" w:cs="Times New Roman"/>
                                <w:sz w:val="16"/>
                                <w:lang w:val="en-GB" w:eastAsia="zh-CN"/>
                              </w:rPr>
                              <w:t xml:space="preserve"> with 2 simultaneously active </w:t>
                            </w:r>
                            <w:proofErr w:type="spellStart"/>
                            <w:r w:rsidRPr="00292585">
                              <w:rPr>
                                <w:rFonts w:ascii="Times New Roman" w:eastAsia="SimSun" w:hAnsi="Times New Roman" w:cs="Times New Roman"/>
                                <w:sz w:val="16"/>
                                <w:lang w:val="en-GB" w:eastAsia="zh-CN"/>
                              </w:rPr>
                              <w:t>AoAs</w:t>
                            </w:r>
                            <w:proofErr w:type="spellEnd"/>
                            <w:r w:rsidRPr="00292585">
                              <w:rPr>
                                <w:rFonts w:ascii="Times New Roman" w:eastAsia="SimSun" w:hAnsi="Times New Roman" w:cs="Times New Roman"/>
                                <w:sz w:val="16"/>
                                <w:lang w:val="en-GB" w:eastAsia="zh-CN"/>
                              </w:rPr>
                              <w:t xml:space="preserve"> </w:t>
                            </w:r>
                          </w:p>
                          <w:p w14:paraId="7B77A79A" w14:textId="77777777" w:rsidR="00F30BD5" w:rsidRPr="00292585" w:rsidRDefault="00F30BD5" w:rsidP="007F6E4F">
                            <w:pPr>
                              <w:numPr>
                                <w:ilvl w:val="1"/>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292585">
                              <w:rPr>
                                <w:rFonts w:ascii="Times New Roman" w:eastAsia="SimSun" w:hAnsi="Times New Roman" w:cs="Times New Roman"/>
                                <w:sz w:val="16"/>
                                <w:lang w:val="en-GB" w:eastAsia="zh-CN"/>
                              </w:rPr>
                              <w:t>Define a test methodology for up to 4 DL MIMO layer demodulation testing</w:t>
                            </w:r>
                          </w:p>
                          <w:p w14:paraId="3865BCE7" w14:textId="77777777" w:rsidR="00F30BD5" w:rsidRPr="00292585" w:rsidRDefault="00F30BD5" w:rsidP="007F6E4F">
                            <w:pPr>
                              <w:numPr>
                                <w:ilvl w:val="1"/>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292585">
                              <w:rPr>
                                <w:rFonts w:ascii="Times New Roman" w:eastAsia="SimSun" w:hAnsi="Times New Roman" w:cs="Times New Roman"/>
                                <w:sz w:val="16"/>
                                <w:lang w:val="en-GB" w:eastAsia="zh-CN"/>
                              </w:rPr>
                              <w:t>Note: Revisit whether or not to include the case of transmitting simultaneously in RAN#97</w:t>
                            </w:r>
                          </w:p>
                          <w:p w14:paraId="320CAA6F" w14:textId="77777777" w:rsidR="00F30BD5" w:rsidRPr="00292585" w:rsidRDefault="00F30BD5" w:rsidP="007F6E4F">
                            <w:pPr>
                              <w:numPr>
                                <w:ilvl w:val="1"/>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292585">
                              <w:rPr>
                                <w:rFonts w:ascii="Times New Roman" w:eastAsia="SimSun" w:hAnsi="Times New Roman" w:cs="Times New Roman"/>
                                <w:sz w:val="16"/>
                                <w:lang w:val="en-GB" w:eastAsia="zh-CN"/>
                              </w:rPr>
                              <w:t xml:space="preserve">Note: Revisit whether or not to include other number of </w:t>
                            </w:r>
                            <w:proofErr w:type="spellStart"/>
                            <w:r w:rsidRPr="00292585">
                              <w:rPr>
                                <w:rFonts w:ascii="Times New Roman" w:eastAsia="SimSun" w:hAnsi="Times New Roman" w:cs="Times New Roman"/>
                                <w:sz w:val="16"/>
                                <w:lang w:val="en-GB" w:eastAsia="zh-CN"/>
                              </w:rPr>
                              <w:t>AoAs</w:t>
                            </w:r>
                            <w:proofErr w:type="spellEnd"/>
                            <w:r w:rsidRPr="00292585">
                              <w:rPr>
                                <w:rFonts w:ascii="Times New Roman" w:eastAsia="SimSun" w:hAnsi="Times New Roman" w:cs="Times New Roman"/>
                                <w:sz w:val="16"/>
                                <w:lang w:val="en-GB" w:eastAsia="zh-CN"/>
                              </w:rPr>
                              <w:t xml:space="preserve"> in RAN#97</w:t>
                            </w:r>
                          </w:p>
                          <w:p w14:paraId="2AF326DD" w14:textId="77777777" w:rsidR="00F30BD5" w:rsidRPr="00292585" w:rsidRDefault="00F30BD5" w:rsidP="007F6E4F">
                            <w:pPr>
                              <w:numPr>
                                <w:ilvl w:val="0"/>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292585">
                              <w:rPr>
                                <w:rFonts w:ascii="Times New Roman" w:eastAsia="SimSun" w:hAnsi="Times New Roman" w:cs="Times New Roman"/>
                                <w:sz w:val="16"/>
                                <w:lang w:val="en-GB" w:eastAsia="zh-CN"/>
                              </w:rPr>
                              <w:t>Smartphone form factor should be the first priority, other UE types should also be discussed as 2nd priority</w:t>
                            </w:r>
                          </w:p>
                          <w:p w14:paraId="4D26AB26" w14:textId="77777777" w:rsidR="00F30BD5" w:rsidRPr="00292585" w:rsidRDefault="00F30BD5" w:rsidP="007F6E4F">
                            <w:pPr>
                              <w:numPr>
                                <w:ilvl w:val="0"/>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292585">
                              <w:rPr>
                                <w:rFonts w:ascii="Times New Roman" w:eastAsia="SimSun" w:hAnsi="Times New Roman" w:cs="Times New Roman"/>
                                <w:sz w:val="16"/>
                                <w:lang w:val="en-GB" w:eastAsia="zh-CN"/>
                              </w:rPr>
                              <w:t>Develop the related preliminary uncertainty assessments for the test methodologies</w:t>
                            </w:r>
                          </w:p>
                          <w:p w14:paraId="5F80B9DA" w14:textId="77777777" w:rsidR="00F30BD5" w:rsidRPr="00292585" w:rsidRDefault="00F30BD5" w:rsidP="007F6E4F">
                            <w:pPr>
                              <w:numPr>
                                <w:ilvl w:val="0"/>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292585">
                              <w:rPr>
                                <w:rFonts w:ascii="Times New Roman" w:eastAsia="SimSun" w:hAnsi="Times New Roman" w:cs="Times New Roman"/>
                                <w:sz w:val="16"/>
                                <w:lang w:val="en-GB" w:eastAsia="zh-CN"/>
                              </w:rPr>
                              <w:t xml:space="preserve">FR2 test methods defined in TR 38.810 and TR 38.884 should be used as the baseline. </w:t>
                            </w:r>
                          </w:p>
                          <w:p w14:paraId="6866D35C" w14:textId="77777777" w:rsidR="00F30BD5" w:rsidRPr="00292585" w:rsidRDefault="00F30BD5" w:rsidP="007F6E4F">
                            <w:pPr>
                              <w:numPr>
                                <w:ilvl w:val="0"/>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292585">
                              <w:rPr>
                                <w:rFonts w:ascii="Times New Roman" w:eastAsia="SimSun" w:hAnsi="Times New Roman" w:cs="Times New Roman"/>
                                <w:sz w:val="16"/>
                                <w:lang w:val="en-GB" w:eastAsia="zh-CN"/>
                              </w:rPr>
                              <w:t>The tests shall take the test system reuse, test system complexity and test time into account to keep the whole test costs within a reasonable level.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2A58102"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60FC2D8A" w14:textId="77777777" w:rsidR="00F30BD5" w:rsidRPr="00292585" w:rsidRDefault="00F30BD5" w:rsidP="007F6E4F">
                      <w:p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292585">
                        <w:rPr>
                          <w:rFonts w:ascii="Times New Roman" w:eastAsia="SimSun" w:hAnsi="Times New Roman" w:cs="Times New Roman"/>
                          <w:sz w:val="16"/>
                          <w:lang w:val="en-GB" w:eastAsia="zh-CN"/>
                        </w:rPr>
                        <w:t>The objectives for FR2-1 OTA testing for UEs with multi-panel reception and 4DL layer are as follows.</w:t>
                      </w:r>
                    </w:p>
                    <w:p w14:paraId="456BED7C" w14:textId="77777777" w:rsidR="00F30BD5" w:rsidRPr="00292585" w:rsidRDefault="00F30BD5" w:rsidP="007F6E4F">
                      <w:p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p>
                    <w:p w14:paraId="58828C88" w14:textId="77777777" w:rsidR="00F30BD5" w:rsidRPr="00292585" w:rsidRDefault="00F30BD5" w:rsidP="007F6E4F">
                      <w:pPr>
                        <w:numPr>
                          <w:ilvl w:val="0"/>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292585">
                        <w:rPr>
                          <w:rFonts w:ascii="Times New Roman" w:eastAsia="SimSun" w:hAnsi="Times New Roman" w:cs="Times New Roman"/>
                          <w:sz w:val="16"/>
                          <w:lang w:val="en-GB" w:eastAsia="zh-CN"/>
                        </w:rPr>
                        <w:t>Define a test methodology for RF/RRM/Demodulation requirements testing for devices that can receive simultaneously from multiple Angle of Arrival (</w:t>
                      </w:r>
                      <w:proofErr w:type="spellStart"/>
                      <w:r w:rsidRPr="00292585">
                        <w:rPr>
                          <w:rFonts w:ascii="Times New Roman" w:eastAsia="SimSun" w:hAnsi="Times New Roman" w:cs="Times New Roman"/>
                          <w:sz w:val="16"/>
                          <w:lang w:val="en-GB" w:eastAsia="zh-CN"/>
                        </w:rPr>
                        <w:t>AoA</w:t>
                      </w:r>
                      <w:proofErr w:type="spellEnd"/>
                      <w:r w:rsidRPr="00292585">
                        <w:rPr>
                          <w:rFonts w:ascii="Times New Roman" w:eastAsia="SimSun" w:hAnsi="Times New Roman" w:cs="Times New Roman"/>
                          <w:sz w:val="16"/>
                          <w:lang w:val="en-GB" w:eastAsia="zh-CN"/>
                        </w:rPr>
                        <w:t>)</w:t>
                      </w:r>
                    </w:p>
                    <w:p w14:paraId="2356191F" w14:textId="77777777" w:rsidR="00F30BD5" w:rsidRPr="00292585" w:rsidRDefault="00F30BD5" w:rsidP="007F6E4F">
                      <w:pPr>
                        <w:numPr>
                          <w:ilvl w:val="1"/>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292585">
                        <w:rPr>
                          <w:rFonts w:ascii="Times New Roman" w:eastAsia="SimSun" w:hAnsi="Times New Roman" w:cs="Times New Roman"/>
                          <w:sz w:val="16"/>
                          <w:lang w:val="en-GB" w:eastAsia="zh-CN"/>
                        </w:rPr>
                        <w:t xml:space="preserve">The multiple </w:t>
                      </w:r>
                      <w:proofErr w:type="spellStart"/>
                      <w:r w:rsidRPr="00292585">
                        <w:rPr>
                          <w:rFonts w:ascii="Times New Roman" w:eastAsia="SimSun" w:hAnsi="Times New Roman" w:cs="Times New Roman"/>
                          <w:sz w:val="16"/>
                          <w:lang w:val="en-GB" w:eastAsia="zh-CN"/>
                        </w:rPr>
                        <w:t>AoA</w:t>
                      </w:r>
                      <w:proofErr w:type="spellEnd"/>
                      <w:r w:rsidRPr="00292585">
                        <w:rPr>
                          <w:rFonts w:ascii="Times New Roman" w:eastAsia="SimSun" w:hAnsi="Times New Roman" w:cs="Times New Roman"/>
                          <w:sz w:val="16"/>
                          <w:lang w:val="en-GB" w:eastAsia="zh-CN"/>
                        </w:rPr>
                        <w:t xml:space="preserve"> test setup should enable testing of up to 2 DL Layers with dual polarization for each angle</w:t>
                      </w:r>
                    </w:p>
                    <w:p w14:paraId="390E7A53" w14:textId="77777777" w:rsidR="00F30BD5" w:rsidRPr="00292585" w:rsidRDefault="00F30BD5" w:rsidP="007F6E4F">
                      <w:pPr>
                        <w:numPr>
                          <w:ilvl w:val="1"/>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292585">
                        <w:rPr>
                          <w:rFonts w:ascii="Times New Roman" w:eastAsia="SimSun" w:hAnsi="Times New Roman" w:cs="Times New Roman"/>
                          <w:sz w:val="16"/>
                          <w:lang w:val="en-GB" w:eastAsia="zh-CN"/>
                        </w:rPr>
                        <w:t xml:space="preserve">For RRM, the target should be to allow testing of 4 </w:t>
                      </w:r>
                      <w:proofErr w:type="spellStart"/>
                      <w:r w:rsidRPr="00292585">
                        <w:rPr>
                          <w:rFonts w:ascii="Times New Roman" w:eastAsia="SimSun" w:hAnsi="Times New Roman" w:cs="Times New Roman"/>
                          <w:sz w:val="16"/>
                          <w:lang w:val="en-GB" w:eastAsia="zh-CN"/>
                        </w:rPr>
                        <w:t>AoAs</w:t>
                      </w:r>
                      <w:proofErr w:type="spellEnd"/>
                      <w:r w:rsidRPr="00292585">
                        <w:rPr>
                          <w:rFonts w:ascii="Times New Roman" w:eastAsia="SimSun" w:hAnsi="Times New Roman" w:cs="Times New Roman"/>
                          <w:sz w:val="16"/>
                          <w:lang w:val="en-GB" w:eastAsia="zh-CN"/>
                        </w:rPr>
                        <w:t xml:space="preserve"> with 2 simultaneously active </w:t>
                      </w:r>
                      <w:proofErr w:type="spellStart"/>
                      <w:r w:rsidRPr="00292585">
                        <w:rPr>
                          <w:rFonts w:ascii="Times New Roman" w:eastAsia="SimSun" w:hAnsi="Times New Roman" w:cs="Times New Roman"/>
                          <w:sz w:val="16"/>
                          <w:lang w:val="en-GB" w:eastAsia="zh-CN"/>
                        </w:rPr>
                        <w:t>AoAs</w:t>
                      </w:r>
                      <w:proofErr w:type="spellEnd"/>
                      <w:r w:rsidRPr="00292585">
                        <w:rPr>
                          <w:rFonts w:ascii="Times New Roman" w:eastAsia="SimSun" w:hAnsi="Times New Roman" w:cs="Times New Roman"/>
                          <w:sz w:val="16"/>
                          <w:lang w:val="en-GB" w:eastAsia="zh-CN"/>
                        </w:rPr>
                        <w:t xml:space="preserve"> </w:t>
                      </w:r>
                    </w:p>
                    <w:p w14:paraId="7B77A79A" w14:textId="77777777" w:rsidR="00F30BD5" w:rsidRPr="00292585" w:rsidRDefault="00F30BD5" w:rsidP="007F6E4F">
                      <w:pPr>
                        <w:numPr>
                          <w:ilvl w:val="1"/>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292585">
                        <w:rPr>
                          <w:rFonts w:ascii="Times New Roman" w:eastAsia="SimSun" w:hAnsi="Times New Roman" w:cs="Times New Roman"/>
                          <w:sz w:val="16"/>
                          <w:lang w:val="en-GB" w:eastAsia="zh-CN"/>
                        </w:rPr>
                        <w:t>Define a test methodology for up to 4 DL MIMO layer demodulation testing</w:t>
                      </w:r>
                    </w:p>
                    <w:p w14:paraId="3865BCE7" w14:textId="77777777" w:rsidR="00F30BD5" w:rsidRPr="00292585" w:rsidRDefault="00F30BD5" w:rsidP="007F6E4F">
                      <w:pPr>
                        <w:numPr>
                          <w:ilvl w:val="1"/>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292585">
                        <w:rPr>
                          <w:rFonts w:ascii="Times New Roman" w:eastAsia="SimSun" w:hAnsi="Times New Roman" w:cs="Times New Roman"/>
                          <w:sz w:val="16"/>
                          <w:lang w:val="en-GB" w:eastAsia="zh-CN"/>
                        </w:rPr>
                        <w:t>Note: Revisit whether or not to include the case of transmitting simultaneously in RAN#97</w:t>
                      </w:r>
                    </w:p>
                    <w:p w14:paraId="320CAA6F" w14:textId="77777777" w:rsidR="00F30BD5" w:rsidRPr="00292585" w:rsidRDefault="00F30BD5" w:rsidP="007F6E4F">
                      <w:pPr>
                        <w:numPr>
                          <w:ilvl w:val="1"/>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292585">
                        <w:rPr>
                          <w:rFonts w:ascii="Times New Roman" w:eastAsia="SimSun" w:hAnsi="Times New Roman" w:cs="Times New Roman"/>
                          <w:sz w:val="16"/>
                          <w:lang w:val="en-GB" w:eastAsia="zh-CN"/>
                        </w:rPr>
                        <w:t xml:space="preserve">Note: Revisit whether or not to include other number of </w:t>
                      </w:r>
                      <w:proofErr w:type="spellStart"/>
                      <w:r w:rsidRPr="00292585">
                        <w:rPr>
                          <w:rFonts w:ascii="Times New Roman" w:eastAsia="SimSun" w:hAnsi="Times New Roman" w:cs="Times New Roman"/>
                          <w:sz w:val="16"/>
                          <w:lang w:val="en-GB" w:eastAsia="zh-CN"/>
                        </w:rPr>
                        <w:t>AoAs</w:t>
                      </w:r>
                      <w:proofErr w:type="spellEnd"/>
                      <w:r w:rsidRPr="00292585">
                        <w:rPr>
                          <w:rFonts w:ascii="Times New Roman" w:eastAsia="SimSun" w:hAnsi="Times New Roman" w:cs="Times New Roman"/>
                          <w:sz w:val="16"/>
                          <w:lang w:val="en-GB" w:eastAsia="zh-CN"/>
                        </w:rPr>
                        <w:t xml:space="preserve"> in RAN#97</w:t>
                      </w:r>
                    </w:p>
                    <w:p w14:paraId="2AF326DD" w14:textId="77777777" w:rsidR="00F30BD5" w:rsidRPr="00292585" w:rsidRDefault="00F30BD5" w:rsidP="007F6E4F">
                      <w:pPr>
                        <w:numPr>
                          <w:ilvl w:val="0"/>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292585">
                        <w:rPr>
                          <w:rFonts w:ascii="Times New Roman" w:eastAsia="SimSun" w:hAnsi="Times New Roman" w:cs="Times New Roman"/>
                          <w:sz w:val="16"/>
                          <w:lang w:val="en-GB" w:eastAsia="zh-CN"/>
                        </w:rPr>
                        <w:t>Smartphone form factor should be the first priority, other UE types should also be discussed as 2nd priority</w:t>
                      </w:r>
                    </w:p>
                    <w:p w14:paraId="4D26AB26" w14:textId="77777777" w:rsidR="00F30BD5" w:rsidRPr="00292585" w:rsidRDefault="00F30BD5" w:rsidP="007F6E4F">
                      <w:pPr>
                        <w:numPr>
                          <w:ilvl w:val="0"/>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292585">
                        <w:rPr>
                          <w:rFonts w:ascii="Times New Roman" w:eastAsia="SimSun" w:hAnsi="Times New Roman" w:cs="Times New Roman"/>
                          <w:sz w:val="16"/>
                          <w:lang w:val="en-GB" w:eastAsia="zh-CN"/>
                        </w:rPr>
                        <w:t>Develop the related preliminary uncertainty assessments for the test methodologies</w:t>
                      </w:r>
                    </w:p>
                    <w:p w14:paraId="5F80B9DA" w14:textId="77777777" w:rsidR="00F30BD5" w:rsidRPr="00292585" w:rsidRDefault="00F30BD5" w:rsidP="007F6E4F">
                      <w:pPr>
                        <w:numPr>
                          <w:ilvl w:val="0"/>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292585">
                        <w:rPr>
                          <w:rFonts w:ascii="Times New Roman" w:eastAsia="SimSun" w:hAnsi="Times New Roman" w:cs="Times New Roman"/>
                          <w:sz w:val="16"/>
                          <w:lang w:val="en-GB" w:eastAsia="zh-CN"/>
                        </w:rPr>
                        <w:t xml:space="preserve">FR2 test methods defined in TR 38.810 and TR 38.884 should be used as the baseline. </w:t>
                      </w:r>
                    </w:p>
                    <w:p w14:paraId="6866D35C" w14:textId="77777777" w:rsidR="00F30BD5" w:rsidRPr="00292585" w:rsidRDefault="00F30BD5" w:rsidP="007F6E4F">
                      <w:pPr>
                        <w:numPr>
                          <w:ilvl w:val="0"/>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292585">
                        <w:rPr>
                          <w:rFonts w:ascii="Times New Roman" w:eastAsia="SimSun" w:hAnsi="Times New Roman" w:cs="Times New Roman"/>
                          <w:sz w:val="16"/>
                          <w:lang w:val="en-GB" w:eastAsia="zh-CN"/>
                        </w:rPr>
                        <w:t>The tests shall take the test system reuse, test system complexity and test time into account to keep the whole test costs within a reasonable level.</w:t>
                      </w:r>
                    </w:p>
                  </w:txbxContent>
                </v:textbox>
                <w10:anchorlock/>
              </v:shape>
            </w:pict>
          </mc:Fallback>
        </mc:AlternateContent>
      </w:r>
    </w:p>
    <w:p w14:paraId="5EA3321F" w14:textId="4B4CC974" w:rsidR="007F6E4F" w:rsidRPr="001A0623" w:rsidRDefault="001C690C" w:rsidP="00231949">
      <w:pPr>
        <w:jc w:val="both"/>
      </w:pPr>
      <w:r w:rsidRPr="001C690C">
        <w:t>This contribution provides</w:t>
      </w:r>
      <w:r w:rsidR="006F6994">
        <w:t xml:space="preserve"> a brief summary of the </w:t>
      </w:r>
      <w:r w:rsidR="007F6E4F">
        <w:t xml:space="preserve">FR2 test methods for 2 </w:t>
      </w:r>
      <w:proofErr w:type="spellStart"/>
      <w:r w:rsidR="007F6E4F">
        <w:t>AoA</w:t>
      </w:r>
      <w:proofErr w:type="spellEnd"/>
      <w:r w:rsidR="007F6E4F">
        <w:t xml:space="preserve"> testing currently considered in RAN5</w:t>
      </w:r>
      <w:r w:rsidR="00A737E4">
        <w:t xml:space="preserve"> and described in TS 38.508-1 </w:t>
      </w:r>
      <w:r w:rsidR="00293ADE">
        <w:fldChar w:fldCharType="begin"/>
      </w:r>
      <w:r w:rsidR="00293ADE">
        <w:instrText xml:space="preserve"> REF _Ref111041818 \r \h </w:instrText>
      </w:r>
      <w:r w:rsidR="00293ADE">
        <w:fldChar w:fldCharType="separate"/>
      </w:r>
      <w:r w:rsidR="00293ADE">
        <w:t>[2]</w:t>
      </w:r>
      <w:r w:rsidR="00293ADE">
        <w:fldChar w:fldCharType="end"/>
      </w:r>
      <w:r w:rsidR="007F6E4F">
        <w:t xml:space="preserve">, which shall be considered in addition to those described in TR 38.810 </w:t>
      </w:r>
      <w:r w:rsidR="00293ADE">
        <w:fldChar w:fldCharType="begin"/>
      </w:r>
      <w:r w:rsidR="00293ADE">
        <w:instrText xml:space="preserve"> REF _Ref111041826 \r \h </w:instrText>
      </w:r>
      <w:r w:rsidR="00293ADE">
        <w:fldChar w:fldCharType="separate"/>
      </w:r>
      <w:r w:rsidR="00293ADE">
        <w:t>[3]</w:t>
      </w:r>
      <w:r w:rsidR="00293ADE">
        <w:fldChar w:fldCharType="end"/>
      </w:r>
      <w:r w:rsidR="00293ADE">
        <w:t xml:space="preserve"> </w:t>
      </w:r>
      <w:r w:rsidR="007F6E4F">
        <w:t xml:space="preserve">and TR 38.884 </w:t>
      </w:r>
      <w:r w:rsidR="00293ADE">
        <w:fldChar w:fldCharType="begin"/>
      </w:r>
      <w:r w:rsidR="00293ADE">
        <w:instrText xml:space="preserve"> REF _Ref111041839 \r \h </w:instrText>
      </w:r>
      <w:r w:rsidR="00293ADE">
        <w:fldChar w:fldCharType="separate"/>
      </w:r>
      <w:r w:rsidR="00293ADE">
        <w:t>[4]</w:t>
      </w:r>
      <w:r w:rsidR="00293ADE">
        <w:fldChar w:fldCharType="end"/>
      </w:r>
      <w:r w:rsidR="00A737E4">
        <w:t xml:space="preserve">. </w:t>
      </w:r>
      <w:r w:rsidR="00A737E4">
        <w:t xml:space="preserve">It </w:t>
      </w:r>
      <w:r w:rsidR="00A737E4" w:rsidRPr="001A0623">
        <w:t xml:space="preserve">also </w:t>
      </w:r>
      <w:r w:rsidR="1568DB03" w:rsidRPr="001A0623">
        <w:rPr>
          <w:iCs/>
        </w:rPr>
        <w:t>proposes</w:t>
      </w:r>
      <w:r w:rsidR="007F6E4F" w:rsidRPr="001A0623">
        <w:rPr>
          <w:iCs/>
        </w:rPr>
        <w:t xml:space="preserve"> a baseline assumption for a 2 </w:t>
      </w:r>
      <w:proofErr w:type="spellStart"/>
      <w:r w:rsidR="007F6E4F" w:rsidRPr="001A0623">
        <w:rPr>
          <w:iCs/>
        </w:rPr>
        <w:t>AoA</w:t>
      </w:r>
      <w:proofErr w:type="spellEnd"/>
      <w:r w:rsidR="007F6E4F" w:rsidRPr="001A0623">
        <w:rPr>
          <w:iCs/>
        </w:rPr>
        <w:t xml:space="preserve"> test system, based on </w:t>
      </w:r>
      <w:r w:rsidR="1568DB03" w:rsidRPr="001A0623">
        <w:rPr>
          <w:iCs/>
        </w:rPr>
        <w:t xml:space="preserve">an </w:t>
      </w:r>
      <w:r w:rsidR="007F6E4F" w:rsidRPr="001A0623">
        <w:rPr>
          <w:iCs/>
        </w:rPr>
        <w:t>available test system</w:t>
      </w:r>
      <w:r w:rsidR="001A0623" w:rsidRPr="001A0623">
        <w:rPr>
          <w:iCs/>
        </w:rPr>
        <w:t>,</w:t>
      </w:r>
      <w:r w:rsidR="007F6E4F" w:rsidRPr="001A0623">
        <w:rPr>
          <w:iCs/>
        </w:rPr>
        <w:t xml:space="preserve"> and </w:t>
      </w:r>
      <w:r w:rsidR="001A0623">
        <w:t>presents</w:t>
      </w:r>
      <w:r w:rsidR="001A0623" w:rsidRPr="001A0623">
        <w:rPr>
          <w:iCs/>
        </w:rPr>
        <w:t xml:space="preserve"> some</w:t>
      </w:r>
      <w:r w:rsidR="007F6E4F" w:rsidRPr="001A0623">
        <w:rPr>
          <w:iCs/>
        </w:rPr>
        <w:t xml:space="preserve"> open items to be further investigated.</w:t>
      </w:r>
    </w:p>
    <w:p w14:paraId="1395A782" w14:textId="148761BE" w:rsidR="00492206" w:rsidRPr="000C7C66" w:rsidRDefault="001D1EF1" w:rsidP="009E6D82">
      <w:pPr>
        <w:pStyle w:val="Heading1"/>
      </w:pPr>
      <w:r>
        <w:t>Current</w:t>
      </w:r>
      <w:r w:rsidR="00FD49D7">
        <w:t xml:space="preserve"> methods for 2 </w:t>
      </w:r>
      <w:proofErr w:type="spellStart"/>
      <w:r w:rsidR="00FD49D7">
        <w:t>AoA</w:t>
      </w:r>
      <w:proofErr w:type="spellEnd"/>
      <w:r w:rsidR="00FD49D7">
        <w:t xml:space="preserve"> testing</w:t>
      </w:r>
    </w:p>
    <w:p w14:paraId="1306989C" w14:textId="3C4A210C" w:rsidR="00FD49D7" w:rsidRDefault="00D344AC" w:rsidP="00D344AC">
      <w:pPr>
        <w:rPr>
          <w:i/>
          <w:highlight w:val="lightGray"/>
        </w:rPr>
      </w:pPr>
      <w:r w:rsidRPr="00D344AC">
        <w:t>TR</w:t>
      </w:r>
      <w:r>
        <w:t xml:space="preserve"> 38.810 </w:t>
      </w:r>
      <w:r w:rsidR="009D1B7F">
        <w:fldChar w:fldCharType="begin"/>
      </w:r>
      <w:r w:rsidR="009D1B7F">
        <w:instrText xml:space="preserve"> REF _Ref111041826 \r \h </w:instrText>
      </w:r>
      <w:r w:rsidR="009D1B7F">
        <w:fldChar w:fldCharType="separate"/>
      </w:r>
      <w:r w:rsidR="009D1B7F">
        <w:t>[3]</w:t>
      </w:r>
      <w:r w:rsidR="009D1B7F">
        <w:fldChar w:fldCharType="end"/>
      </w:r>
      <w:r>
        <w:t xml:space="preserve"> contains the outcome of the original study of test methods for New Radio, focused on FR2, and includes only one option for 2 </w:t>
      </w:r>
      <w:proofErr w:type="spellStart"/>
      <w:r>
        <w:t>AoA</w:t>
      </w:r>
      <w:proofErr w:type="spellEnd"/>
      <w:r>
        <w:t xml:space="preserve"> testing</w:t>
      </w:r>
      <w:r w:rsidR="00F144BB">
        <w:t>,</w:t>
      </w:r>
      <w:r>
        <w:t xml:space="preserve"> based on DFF, </w:t>
      </w:r>
      <w:r w:rsidR="00FD49D7" w:rsidRPr="00D344AC">
        <w:t xml:space="preserve">as shown in </w:t>
      </w:r>
      <w:r w:rsidR="0001629B" w:rsidRPr="00D344AC">
        <w:t>clause 6.2</w:t>
      </w:r>
      <w:r w:rsidR="0001629B" w:rsidRPr="00D344AC">
        <w:rPr>
          <w:i/>
        </w:rPr>
        <w:t>:</w:t>
      </w:r>
    </w:p>
    <w:p w14:paraId="138A063A" w14:textId="3F1225B3" w:rsidR="00FD49D7" w:rsidRDefault="00FD49D7" w:rsidP="0095784A">
      <w:pPr>
        <w:rPr>
          <w:i/>
          <w:highlight w:val="lightGray"/>
        </w:rPr>
      </w:pPr>
      <w:r w:rsidRPr="00E4181A">
        <w:rPr>
          <w:noProof/>
        </w:rPr>
        <w:lastRenderedPageBreak/>
        <mc:AlternateContent>
          <mc:Choice Requires="wps">
            <w:drawing>
              <wp:inline distT="0" distB="0" distL="0" distR="0" wp14:anchorId="363D1C25" wp14:editId="1F93A0AF">
                <wp:extent cx="5731510" cy="2622819"/>
                <wp:effectExtent l="0" t="0" r="15240" b="22225"/>
                <wp:docPr id="2" name="Text Box 2"/>
                <wp:cNvGraphicFramePr/>
                <a:graphic xmlns:a="http://schemas.openxmlformats.org/drawingml/2006/main">
                  <a:graphicData uri="http://schemas.microsoft.com/office/word/2010/wordprocessingShape">
                    <wps:wsp>
                      <wps:cNvSpPr txBox="1"/>
                      <wps:spPr>
                        <a:xfrm>
                          <a:off x="0" y="0"/>
                          <a:ext cx="5731510" cy="2622819"/>
                        </a:xfrm>
                        <a:prstGeom prst="rect">
                          <a:avLst/>
                        </a:prstGeom>
                        <a:noFill/>
                        <a:ln w="6350">
                          <a:solidFill>
                            <a:prstClr val="black"/>
                          </a:solidFill>
                        </a:ln>
                      </wps:spPr>
                      <wps:txbx>
                        <w:txbxContent>
                          <w:p w14:paraId="0D6F4254" w14:textId="77777777" w:rsidR="00F30BD5" w:rsidRPr="00D344AC" w:rsidRDefault="00F30BD5" w:rsidP="00D344AC">
                            <w:pPr>
                              <w:keepNext/>
                              <w:keepLines/>
                              <w:spacing w:before="180" w:after="180" w:line="240" w:lineRule="auto"/>
                              <w:outlineLvl w:val="1"/>
                              <w:rPr>
                                <w:rFonts w:ascii="Arial" w:eastAsia="Malgun Gothic" w:hAnsi="Arial" w:cs="Times New Roman"/>
                                <w:sz w:val="24"/>
                                <w:lang w:val="en-GB"/>
                              </w:rPr>
                            </w:pPr>
                            <w:bookmarkStart w:id="2" w:name="_Toc21020192"/>
                            <w:bookmarkStart w:id="3" w:name="_Toc29813024"/>
                            <w:bookmarkStart w:id="4" w:name="_Toc29813290"/>
                            <w:bookmarkStart w:id="5" w:name="_Toc52565508"/>
                            <w:r w:rsidRPr="00D344AC">
                              <w:rPr>
                                <w:rFonts w:ascii="Arial" w:eastAsia="Malgun Gothic" w:hAnsi="Arial" w:cs="Times New Roman"/>
                                <w:sz w:val="24"/>
                                <w:lang w:val="en-GB"/>
                              </w:rPr>
                              <w:t>6.2</w:t>
                            </w:r>
                            <w:r w:rsidRPr="00D344AC">
                              <w:rPr>
                                <w:rFonts w:ascii="Arial" w:eastAsia="Malgun Gothic" w:hAnsi="Arial" w:cs="Times New Roman"/>
                                <w:sz w:val="24"/>
                                <w:lang w:val="en-GB"/>
                              </w:rPr>
                              <w:tab/>
                              <w:t>Measurement setup</w:t>
                            </w:r>
                            <w:bookmarkEnd w:id="2"/>
                            <w:bookmarkEnd w:id="3"/>
                            <w:bookmarkEnd w:id="4"/>
                            <w:bookmarkEnd w:id="5"/>
                          </w:p>
                          <w:p w14:paraId="005058E7" w14:textId="77777777" w:rsidR="00F30BD5" w:rsidRPr="00D344AC" w:rsidRDefault="00F30BD5" w:rsidP="00D344AC">
                            <w:pPr>
                              <w:keepNext/>
                              <w:keepLines/>
                              <w:spacing w:before="120" w:after="180" w:line="240" w:lineRule="auto"/>
                              <w:outlineLvl w:val="2"/>
                              <w:rPr>
                                <w:rFonts w:ascii="Arial" w:eastAsia="Malgun Gothic" w:hAnsi="Arial" w:cs="Times New Roman"/>
                                <w:sz w:val="22"/>
                                <w:lang w:val="en-GB"/>
                              </w:rPr>
                            </w:pPr>
                            <w:bookmarkStart w:id="6" w:name="_Toc21020193"/>
                            <w:bookmarkStart w:id="7" w:name="_Toc29813025"/>
                            <w:bookmarkStart w:id="8" w:name="_Toc29813291"/>
                            <w:bookmarkStart w:id="9" w:name="_Toc52565509"/>
                            <w:r w:rsidRPr="00D344AC">
                              <w:rPr>
                                <w:rFonts w:ascii="Arial" w:eastAsia="Malgun Gothic" w:hAnsi="Arial" w:cs="Times New Roman"/>
                                <w:sz w:val="22"/>
                                <w:lang w:val="en-GB"/>
                              </w:rPr>
                              <w:t>6.2.1</w:t>
                            </w:r>
                            <w:r w:rsidRPr="00D344AC">
                              <w:rPr>
                                <w:rFonts w:ascii="Arial" w:eastAsia="Malgun Gothic" w:hAnsi="Arial" w:cs="Times New Roman"/>
                                <w:sz w:val="22"/>
                                <w:lang w:val="en-GB"/>
                              </w:rPr>
                              <w:tab/>
                              <w:t>Baseline setup</w:t>
                            </w:r>
                            <w:bookmarkEnd w:id="6"/>
                            <w:bookmarkEnd w:id="7"/>
                            <w:bookmarkEnd w:id="8"/>
                            <w:bookmarkEnd w:id="9"/>
                          </w:p>
                          <w:p w14:paraId="256F34DE" w14:textId="77777777" w:rsidR="00F30BD5" w:rsidRPr="00D344AC" w:rsidRDefault="00F30BD5" w:rsidP="00D344AC">
                            <w:pPr>
                              <w:keepNext/>
                              <w:keepLines/>
                              <w:spacing w:before="120" w:after="180" w:line="240" w:lineRule="auto"/>
                              <w:outlineLvl w:val="3"/>
                              <w:rPr>
                                <w:rFonts w:ascii="Arial" w:eastAsia="Malgun Gothic" w:hAnsi="Arial" w:cs="Times New Roman"/>
                                <w:lang w:val="en-GB"/>
                              </w:rPr>
                            </w:pPr>
                            <w:bookmarkStart w:id="10" w:name="_Toc21020194"/>
                            <w:bookmarkStart w:id="11" w:name="_Toc29813026"/>
                            <w:bookmarkStart w:id="12" w:name="_Toc29813292"/>
                            <w:bookmarkStart w:id="13" w:name="_Toc52565510"/>
                            <w:r w:rsidRPr="00D344AC">
                              <w:rPr>
                                <w:rFonts w:ascii="Arial" w:eastAsia="Malgun Gothic" w:hAnsi="Arial" w:cs="Times New Roman"/>
                                <w:lang w:val="en-GB"/>
                              </w:rPr>
                              <w:t>6.2.1.1</w:t>
                            </w:r>
                            <w:r w:rsidRPr="00D344AC">
                              <w:rPr>
                                <w:rFonts w:ascii="Arial" w:eastAsia="Malgun Gothic" w:hAnsi="Arial" w:cs="Times New Roman"/>
                                <w:lang w:val="en-GB"/>
                              </w:rPr>
                              <w:tab/>
                              <w:t>Description</w:t>
                            </w:r>
                            <w:bookmarkEnd w:id="10"/>
                            <w:bookmarkEnd w:id="11"/>
                            <w:bookmarkEnd w:id="12"/>
                            <w:bookmarkEnd w:id="13"/>
                          </w:p>
                          <w:p w14:paraId="2B1E44CD" w14:textId="5D7CA02B" w:rsidR="00F30BD5" w:rsidRPr="0001629B" w:rsidRDefault="00F30BD5" w:rsidP="0001629B">
                            <w:pPr>
                              <w:spacing w:after="180" w:line="240" w:lineRule="auto"/>
                              <w:rPr>
                                <w:sz w:val="16"/>
                                <w:lang w:val="en-GB"/>
                              </w:rPr>
                            </w:pPr>
                            <w:r w:rsidRPr="0001629B">
                              <w:rPr>
                                <w:rFonts w:ascii="Times New Roman" w:eastAsia="Malgun Gothic" w:hAnsi="Times New Roman" w:cs="Times New Roman"/>
                                <w:sz w:val="16"/>
                                <w:lang w:val="en-GB" w:eastAsia="ja-JP"/>
                              </w:rPr>
                              <w:t xml:space="preserve">The baseline measurement setup of UE RRM characteristics for </w:t>
                            </w:r>
                            <w:r w:rsidRPr="0001629B">
                              <w:rPr>
                                <w:rFonts w:ascii="Times New Roman" w:eastAsia="Malgun Gothic" w:hAnsi="Times New Roman" w:cs="Times New Roman"/>
                                <w:sz w:val="16"/>
                                <w:lang w:val="en-GB"/>
                              </w:rPr>
                              <w:t xml:space="preserve">frequency bands </w:t>
                            </w:r>
                            <w:r w:rsidRPr="0001629B">
                              <w:rPr>
                                <w:rFonts w:ascii="Times New Roman" w:eastAsia="Malgun Gothic" w:hAnsi="Times New Roman" w:cs="Times New Roman"/>
                                <w:sz w:val="16"/>
                                <w:lang w:val="en-GB" w:eastAsia="ja-JP"/>
                              </w:rPr>
                              <w:t>in FR2</w:t>
                            </w:r>
                            <w:r w:rsidRPr="0001629B" w:rsidDel="00C052D8">
                              <w:rPr>
                                <w:rFonts w:ascii="Times New Roman" w:eastAsia="Malgun Gothic" w:hAnsi="Times New Roman" w:cs="Times New Roman"/>
                                <w:sz w:val="16"/>
                                <w:lang w:val="en-GB" w:eastAsia="ja-JP"/>
                              </w:rPr>
                              <w:t xml:space="preserve"> </w:t>
                            </w:r>
                            <w:r w:rsidRPr="0001629B">
                              <w:rPr>
                                <w:rFonts w:ascii="Times New Roman" w:eastAsia="Malgun Gothic" w:hAnsi="Times New Roman" w:cs="Times New Roman"/>
                                <w:sz w:val="16"/>
                                <w:lang w:val="en-GB" w:eastAsia="ja-JP"/>
                              </w:rPr>
                              <w:t xml:space="preserve">is capable of establishing an OTA link between the DUT and a number of emulated </w:t>
                            </w:r>
                            <w:proofErr w:type="spellStart"/>
                            <w:r w:rsidRPr="0001629B">
                              <w:rPr>
                                <w:rFonts w:ascii="Times New Roman" w:eastAsia="Malgun Gothic" w:hAnsi="Times New Roman" w:cs="Times New Roman"/>
                                <w:sz w:val="16"/>
                                <w:lang w:val="en-GB" w:eastAsia="ja-JP"/>
                              </w:rPr>
                              <w:t>gNB</w:t>
                            </w:r>
                            <w:proofErr w:type="spellEnd"/>
                            <w:r w:rsidRPr="0001629B">
                              <w:rPr>
                                <w:rFonts w:ascii="Times New Roman" w:eastAsia="Malgun Gothic" w:hAnsi="Times New Roman" w:cs="Times New Roman"/>
                                <w:sz w:val="16"/>
                                <w:lang w:val="en-GB" w:eastAsia="ja-JP"/>
                              </w:rPr>
                              <w:t xml:space="preserve"> sources as shown in Figure 6.2.1.1-1.</w:t>
                            </w:r>
                          </w:p>
                          <w:p w14:paraId="538610B8" w14:textId="042F7168" w:rsidR="00F30BD5" w:rsidRPr="0001629B" w:rsidRDefault="00F30BD5" w:rsidP="00FD49D7">
                            <w:pPr>
                              <w:jc w:val="center"/>
                              <w:rPr>
                                <w:sz w:val="16"/>
                              </w:rPr>
                            </w:pPr>
                            <w:r w:rsidRPr="0001629B">
                              <w:rPr>
                                <w:noProof/>
                                <w:sz w:val="16"/>
                              </w:rPr>
                              <w:drawing>
                                <wp:inline distT="0" distB="0" distL="0" distR="0" wp14:anchorId="0E929865" wp14:editId="1D353E46">
                                  <wp:extent cx="2111835" cy="216000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11835" cy="2160000"/>
                                          </a:xfrm>
                                          <a:prstGeom prst="rect">
                                            <a:avLst/>
                                          </a:prstGeom>
                                        </pic:spPr>
                                      </pic:pic>
                                    </a:graphicData>
                                  </a:graphic>
                                </wp:inline>
                              </w:drawing>
                            </w:r>
                          </w:p>
                          <w:p w14:paraId="1727E5FC" w14:textId="346E8822" w:rsidR="00F30BD5" w:rsidRPr="0001629B" w:rsidRDefault="00F30BD5" w:rsidP="0001629B">
                            <w:pPr>
                              <w:pStyle w:val="TF"/>
                              <w:rPr>
                                <w:sz w:val="16"/>
                                <w:lang w:eastAsia="ja-JP"/>
                              </w:rPr>
                            </w:pPr>
                            <w:r w:rsidRPr="0001629B">
                              <w:rPr>
                                <w:sz w:val="16"/>
                              </w:rPr>
                              <w:t>Figure 6.2.1.1-1: Baseline measurement setup of RRM characteristics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63D1C25" id="Text Box 2" o:spid="_x0000_s1027" type="#_x0000_t202" style="width:451.3pt;height:20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" filled="f" strokeweight=".5pt">
                <v:textbox style="mso-fit-shape-to-text:t">
                  <w:txbxContent>
                    <w:p w14:paraId="0D6F4254" w14:textId="77777777" w:rsidR="00F30BD5" w:rsidRPr="00D344AC" w:rsidRDefault="00F30BD5" w:rsidP="00D344AC">
                      <w:pPr>
                        <w:keepNext/>
                        <w:keepLines/>
                        <w:spacing w:before="180" w:after="180" w:line="240" w:lineRule="auto"/>
                        <w:outlineLvl w:val="1"/>
                        <w:rPr>
                          <w:rFonts w:ascii="Arial" w:eastAsia="Malgun Gothic" w:hAnsi="Arial" w:cs="Times New Roman"/>
                          <w:sz w:val="24"/>
                          <w:lang w:val="en-GB"/>
                        </w:rPr>
                      </w:pPr>
                      <w:bookmarkStart w:id="14" w:name="_Toc21020192"/>
                      <w:bookmarkStart w:id="15" w:name="_Toc29813024"/>
                      <w:bookmarkStart w:id="16" w:name="_Toc29813290"/>
                      <w:bookmarkStart w:id="17" w:name="_Toc52565508"/>
                      <w:r w:rsidRPr="00D344AC">
                        <w:rPr>
                          <w:rFonts w:ascii="Arial" w:eastAsia="Malgun Gothic" w:hAnsi="Arial" w:cs="Times New Roman"/>
                          <w:sz w:val="24"/>
                          <w:lang w:val="en-GB"/>
                        </w:rPr>
                        <w:t>6.2</w:t>
                      </w:r>
                      <w:r w:rsidRPr="00D344AC">
                        <w:rPr>
                          <w:rFonts w:ascii="Arial" w:eastAsia="Malgun Gothic" w:hAnsi="Arial" w:cs="Times New Roman"/>
                          <w:sz w:val="24"/>
                          <w:lang w:val="en-GB"/>
                        </w:rPr>
                        <w:tab/>
                        <w:t>Measurement setup</w:t>
                      </w:r>
                      <w:bookmarkEnd w:id="14"/>
                      <w:bookmarkEnd w:id="15"/>
                      <w:bookmarkEnd w:id="16"/>
                      <w:bookmarkEnd w:id="17"/>
                    </w:p>
                    <w:p w14:paraId="005058E7" w14:textId="77777777" w:rsidR="00F30BD5" w:rsidRPr="00D344AC" w:rsidRDefault="00F30BD5" w:rsidP="00D344AC">
                      <w:pPr>
                        <w:keepNext/>
                        <w:keepLines/>
                        <w:spacing w:before="120" w:after="180" w:line="240" w:lineRule="auto"/>
                        <w:outlineLvl w:val="2"/>
                        <w:rPr>
                          <w:rFonts w:ascii="Arial" w:eastAsia="Malgun Gothic" w:hAnsi="Arial" w:cs="Times New Roman"/>
                          <w:sz w:val="22"/>
                          <w:lang w:val="en-GB"/>
                        </w:rPr>
                      </w:pPr>
                      <w:bookmarkStart w:id="18" w:name="_Toc21020193"/>
                      <w:bookmarkStart w:id="19" w:name="_Toc29813025"/>
                      <w:bookmarkStart w:id="20" w:name="_Toc29813291"/>
                      <w:bookmarkStart w:id="21" w:name="_Toc52565509"/>
                      <w:r w:rsidRPr="00D344AC">
                        <w:rPr>
                          <w:rFonts w:ascii="Arial" w:eastAsia="Malgun Gothic" w:hAnsi="Arial" w:cs="Times New Roman"/>
                          <w:sz w:val="22"/>
                          <w:lang w:val="en-GB"/>
                        </w:rPr>
                        <w:t>6.2.1</w:t>
                      </w:r>
                      <w:r w:rsidRPr="00D344AC">
                        <w:rPr>
                          <w:rFonts w:ascii="Arial" w:eastAsia="Malgun Gothic" w:hAnsi="Arial" w:cs="Times New Roman"/>
                          <w:sz w:val="22"/>
                          <w:lang w:val="en-GB"/>
                        </w:rPr>
                        <w:tab/>
                        <w:t>Baseline setup</w:t>
                      </w:r>
                      <w:bookmarkEnd w:id="18"/>
                      <w:bookmarkEnd w:id="19"/>
                      <w:bookmarkEnd w:id="20"/>
                      <w:bookmarkEnd w:id="21"/>
                    </w:p>
                    <w:p w14:paraId="256F34DE" w14:textId="77777777" w:rsidR="00F30BD5" w:rsidRPr="00D344AC" w:rsidRDefault="00F30BD5" w:rsidP="00D344AC">
                      <w:pPr>
                        <w:keepNext/>
                        <w:keepLines/>
                        <w:spacing w:before="120" w:after="180" w:line="240" w:lineRule="auto"/>
                        <w:outlineLvl w:val="3"/>
                        <w:rPr>
                          <w:rFonts w:ascii="Arial" w:eastAsia="Malgun Gothic" w:hAnsi="Arial" w:cs="Times New Roman"/>
                          <w:lang w:val="en-GB"/>
                        </w:rPr>
                      </w:pPr>
                      <w:bookmarkStart w:id="22" w:name="_Toc21020194"/>
                      <w:bookmarkStart w:id="23" w:name="_Toc29813026"/>
                      <w:bookmarkStart w:id="24" w:name="_Toc29813292"/>
                      <w:bookmarkStart w:id="25" w:name="_Toc52565510"/>
                      <w:r w:rsidRPr="00D344AC">
                        <w:rPr>
                          <w:rFonts w:ascii="Arial" w:eastAsia="Malgun Gothic" w:hAnsi="Arial" w:cs="Times New Roman"/>
                          <w:lang w:val="en-GB"/>
                        </w:rPr>
                        <w:t>6.2.1.1</w:t>
                      </w:r>
                      <w:r w:rsidRPr="00D344AC">
                        <w:rPr>
                          <w:rFonts w:ascii="Arial" w:eastAsia="Malgun Gothic" w:hAnsi="Arial" w:cs="Times New Roman"/>
                          <w:lang w:val="en-GB"/>
                        </w:rPr>
                        <w:tab/>
                        <w:t>Description</w:t>
                      </w:r>
                      <w:bookmarkEnd w:id="22"/>
                      <w:bookmarkEnd w:id="23"/>
                      <w:bookmarkEnd w:id="24"/>
                      <w:bookmarkEnd w:id="25"/>
                    </w:p>
                    <w:p w14:paraId="2B1E44CD" w14:textId="5D7CA02B" w:rsidR="00F30BD5" w:rsidRPr="0001629B" w:rsidRDefault="00F30BD5" w:rsidP="0001629B">
                      <w:pPr>
                        <w:spacing w:after="180" w:line="240" w:lineRule="auto"/>
                        <w:rPr>
                          <w:sz w:val="16"/>
                          <w:lang w:val="en-GB"/>
                        </w:rPr>
                      </w:pPr>
                      <w:r w:rsidRPr="0001629B">
                        <w:rPr>
                          <w:rFonts w:ascii="Times New Roman" w:eastAsia="Malgun Gothic" w:hAnsi="Times New Roman" w:cs="Times New Roman"/>
                          <w:sz w:val="16"/>
                          <w:lang w:val="en-GB" w:eastAsia="ja-JP"/>
                        </w:rPr>
                        <w:t xml:space="preserve">The baseline measurement setup of UE RRM characteristics for </w:t>
                      </w:r>
                      <w:r w:rsidRPr="0001629B">
                        <w:rPr>
                          <w:rFonts w:ascii="Times New Roman" w:eastAsia="Malgun Gothic" w:hAnsi="Times New Roman" w:cs="Times New Roman"/>
                          <w:sz w:val="16"/>
                          <w:lang w:val="en-GB"/>
                        </w:rPr>
                        <w:t xml:space="preserve">frequency bands </w:t>
                      </w:r>
                      <w:r w:rsidRPr="0001629B">
                        <w:rPr>
                          <w:rFonts w:ascii="Times New Roman" w:eastAsia="Malgun Gothic" w:hAnsi="Times New Roman" w:cs="Times New Roman"/>
                          <w:sz w:val="16"/>
                          <w:lang w:val="en-GB" w:eastAsia="ja-JP"/>
                        </w:rPr>
                        <w:t>in FR2</w:t>
                      </w:r>
                      <w:r w:rsidRPr="0001629B" w:rsidDel="00C052D8">
                        <w:rPr>
                          <w:rFonts w:ascii="Times New Roman" w:eastAsia="Malgun Gothic" w:hAnsi="Times New Roman" w:cs="Times New Roman"/>
                          <w:sz w:val="16"/>
                          <w:lang w:val="en-GB" w:eastAsia="ja-JP"/>
                        </w:rPr>
                        <w:t xml:space="preserve"> </w:t>
                      </w:r>
                      <w:r w:rsidRPr="0001629B">
                        <w:rPr>
                          <w:rFonts w:ascii="Times New Roman" w:eastAsia="Malgun Gothic" w:hAnsi="Times New Roman" w:cs="Times New Roman"/>
                          <w:sz w:val="16"/>
                          <w:lang w:val="en-GB" w:eastAsia="ja-JP"/>
                        </w:rPr>
                        <w:t xml:space="preserve">is capable of establishing an OTA link between the DUT and a number of emulated </w:t>
                      </w:r>
                      <w:proofErr w:type="spellStart"/>
                      <w:r w:rsidRPr="0001629B">
                        <w:rPr>
                          <w:rFonts w:ascii="Times New Roman" w:eastAsia="Malgun Gothic" w:hAnsi="Times New Roman" w:cs="Times New Roman"/>
                          <w:sz w:val="16"/>
                          <w:lang w:val="en-GB" w:eastAsia="ja-JP"/>
                        </w:rPr>
                        <w:t>gNB</w:t>
                      </w:r>
                      <w:proofErr w:type="spellEnd"/>
                      <w:r w:rsidRPr="0001629B">
                        <w:rPr>
                          <w:rFonts w:ascii="Times New Roman" w:eastAsia="Malgun Gothic" w:hAnsi="Times New Roman" w:cs="Times New Roman"/>
                          <w:sz w:val="16"/>
                          <w:lang w:val="en-GB" w:eastAsia="ja-JP"/>
                        </w:rPr>
                        <w:t xml:space="preserve"> sources as shown in Figure 6.2.1.1-1.</w:t>
                      </w:r>
                    </w:p>
                    <w:p w14:paraId="538610B8" w14:textId="042F7168" w:rsidR="00F30BD5" w:rsidRPr="0001629B" w:rsidRDefault="00F30BD5" w:rsidP="00FD49D7">
                      <w:pPr>
                        <w:jc w:val="center"/>
                        <w:rPr>
                          <w:sz w:val="16"/>
                        </w:rPr>
                      </w:pPr>
                      <w:r w:rsidRPr="0001629B">
                        <w:rPr>
                          <w:noProof/>
                          <w:sz w:val="16"/>
                        </w:rPr>
                        <w:drawing>
                          <wp:inline distT="0" distB="0" distL="0" distR="0" wp14:anchorId="0E929865" wp14:editId="1D353E46">
                            <wp:extent cx="2111835" cy="216000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11835" cy="2160000"/>
                                    </a:xfrm>
                                    <a:prstGeom prst="rect">
                                      <a:avLst/>
                                    </a:prstGeom>
                                  </pic:spPr>
                                </pic:pic>
                              </a:graphicData>
                            </a:graphic>
                          </wp:inline>
                        </w:drawing>
                      </w:r>
                    </w:p>
                    <w:p w14:paraId="1727E5FC" w14:textId="346E8822" w:rsidR="00F30BD5" w:rsidRPr="0001629B" w:rsidRDefault="00F30BD5" w:rsidP="0001629B">
                      <w:pPr>
                        <w:pStyle w:val="TF"/>
                        <w:rPr>
                          <w:sz w:val="16"/>
                          <w:lang w:eastAsia="ja-JP"/>
                        </w:rPr>
                      </w:pPr>
                      <w:r w:rsidRPr="0001629B">
                        <w:rPr>
                          <w:sz w:val="16"/>
                        </w:rPr>
                        <w:t>Figure 6.2.1.1-1: Baseline measurement setup of RRM characteristics</w:t>
                      </w:r>
                    </w:p>
                  </w:txbxContent>
                </v:textbox>
                <w10:anchorlock/>
              </v:shape>
            </w:pict>
          </mc:Fallback>
        </mc:AlternateContent>
      </w:r>
    </w:p>
    <w:p w14:paraId="3A616D0F" w14:textId="65D0EDFC" w:rsidR="0001629B" w:rsidRPr="006E429E" w:rsidRDefault="0001629B" w:rsidP="0001629B">
      <w:bookmarkStart w:id="26" w:name="_Toc111017858"/>
      <w:bookmarkStart w:id="27" w:name="_Toc111017865"/>
      <w:bookmarkStart w:id="28" w:name="_Toc111019932"/>
      <w:bookmarkStart w:id="29" w:name="_Toc111019937"/>
      <w:bookmarkStart w:id="30" w:name="_Toc111021658"/>
      <w:bookmarkStart w:id="31" w:name="_Toc111027207"/>
      <w:bookmarkStart w:id="32" w:name="_Toc111041657"/>
      <w:bookmarkStart w:id="33" w:name="_Toc111042740"/>
      <w:r w:rsidRPr="006E429E">
        <w:rPr>
          <w:b/>
        </w:rPr>
        <w:t xml:space="preserve">Observation </w:t>
      </w:r>
      <w:r w:rsidRPr="006E429E">
        <w:rPr>
          <w:b/>
        </w:rPr>
        <w:fldChar w:fldCharType="begin"/>
      </w:r>
      <w:r w:rsidRPr="006E429E">
        <w:rPr>
          <w:b/>
        </w:rPr>
        <w:instrText xml:space="preserve"> SEQ Observation \* ARABIC </w:instrText>
      </w:r>
      <w:r w:rsidRPr="006E429E">
        <w:rPr>
          <w:b/>
        </w:rPr>
        <w:fldChar w:fldCharType="separate"/>
      </w:r>
      <w:r w:rsidRPr="006E429E">
        <w:rPr>
          <w:b/>
        </w:rPr>
        <w:t>1</w:t>
      </w:r>
      <w:r w:rsidRPr="006E429E">
        <w:rPr>
          <w:b/>
        </w:rPr>
        <w:fldChar w:fldCharType="end"/>
      </w:r>
      <w:r w:rsidRPr="006E429E">
        <w:rPr>
          <w:b/>
        </w:rPr>
        <w:t>:</w:t>
      </w:r>
      <w:r w:rsidRPr="006E429E">
        <w:t xml:space="preserve"> </w:t>
      </w:r>
      <w:r>
        <w:t xml:space="preserve">TR 38.810 only defines one possible implementation of 2 </w:t>
      </w:r>
      <w:proofErr w:type="spellStart"/>
      <w:r>
        <w:t>AoA</w:t>
      </w:r>
      <w:proofErr w:type="spellEnd"/>
      <w:r>
        <w:t xml:space="preserve"> </w:t>
      </w:r>
      <w:r w:rsidR="00433CA0">
        <w:t xml:space="preserve">OTA </w:t>
      </w:r>
      <w:r>
        <w:t>test environment, based on DFF.</w:t>
      </w:r>
      <w:bookmarkEnd w:id="26"/>
      <w:bookmarkEnd w:id="27"/>
      <w:bookmarkEnd w:id="28"/>
      <w:bookmarkEnd w:id="29"/>
      <w:bookmarkEnd w:id="30"/>
      <w:bookmarkEnd w:id="31"/>
      <w:bookmarkEnd w:id="32"/>
      <w:bookmarkEnd w:id="33"/>
    </w:p>
    <w:p w14:paraId="1CE06EDD" w14:textId="574357C6" w:rsidR="00433CA0" w:rsidRDefault="00433CA0" w:rsidP="0095784A">
      <w:r>
        <w:t xml:space="preserve">Although DFF is one of the accepted methodologies, </w:t>
      </w:r>
      <w:r w:rsidR="002B5AFD">
        <w:t xml:space="preserve">the thorough evaluations </w:t>
      </w:r>
      <w:r w:rsidR="009D1B7F">
        <w:t xml:space="preserve">done </w:t>
      </w:r>
      <w:r w:rsidR="002B5AFD">
        <w:t xml:space="preserve">over the years </w:t>
      </w:r>
      <w:r w:rsidR="002B5AFD">
        <w:t>have clarified the limitations</w:t>
      </w:r>
      <w:r w:rsidR="00FA4C6D">
        <w:t xml:space="preserve"> and drawbacks</w:t>
      </w:r>
      <w:r w:rsidR="002B5AFD">
        <w:t xml:space="preserve"> that made IFF the de-facto reference methodology for RF measurements:</w:t>
      </w:r>
    </w:p>
    <w:p w14:paraId="06BF5D6F" w14:textId="7006AF23" w:rsidR="00FA4C6D" w:rsidRDefault="00FA4C6D" w:rsidP="002B5AFD">
      <w:pPr>
        <w:pStyle w:val="ListParagraph"/>
        <w:numPr>
          <w:ilvl w:val="0"/>
          <w:numId w:val="46"/>
        </w:numPr>
      </w:pPr>
      <w:r>
        <w:t xml:space="preserve">The maximum UE radiating aperture has a direct impact on the minimum range length with respect to frequency. </w:t>
      </w:r>
    </w:p>
    <w:p w14:paraId="4646510D" w14:textId="67CE53B6" w:rsidR="00FA4C6D" w:rsidRDefault="00FA4C6D" w:rsidP="00FA4C6D">
      <w:pPr>
        <w:pStyle w:val="ListParagraph"/>
        <w:numPr>
          <w:ilvl w:val="1"/>
          <w:numId w:val="46"/>
        </w:numPr>
      </w:pPr>
      <w:r>
        <w:t>Current definition in TR 38.810</w:t>
      </w:r>
      <w:r w:rsidR="00106774">
        <w:t xml:space="preserve"> </w:t>
      </w:r>
      <w:r w:rsidR="00B712DE">
        <w:fldChar w:fldCharType="begin"/>
      </w:r>
      <w:r w:rsidR="00B712DE">
        <w:instrText xml:space="preserve"> REF _Ref111041826 \r \h </w:instrText>
      </w:r>
      <w:r w:rsidR="00B712DE">
        <w:fldChar w:fldCharType="separate"/>
      </w:r>
      <w:r w:rsidR="00B712DE">
        <w:t>[3]</w:t>
      </w:r>
      <w:r w:rsidR="00B712DE">
        <w:fldChar w:fldCharType="end"/>
      </w:r>
      <w:r w:rsidR="00B712DE">
        <w:t xml:space="preserve"> </w:t>
      </w:r>
      <w:r>
        <w:t xml:space="preserve">for FR2-1 assumes a maximum radiating aperture of 5cm, which gives ~ 1-meter range length. </w:t>
      </w:r>
    </w:p>
    <w:p w14:paraId="199C3624" w14:textId="61E5502F" w:rsidR="002B5AFD" w:rsidRDefault="00FA4C6D" w:rsidP="00FA4C6D">
      <w:pPr>
        <w:pStyle w:val="ListParagraph"/>
        <w:numPr>
          <w:ilvl w:val="1"/>
          <w:numId w:val="46"/>
        </w:numPr>
      </w:pPr>
      <w:r>
        <w:t>Larger apertures will increase the minimum range length exponentially, and thus have an impact on dynamic range.</w:t>
      </w:r>
    </w:p>
    <w:p w14:paraId="3541F331" w14:textId="37258FAB" w:rsidR="00FA4C6D" w:rsidRDefault="00FA4C6D" w:rsidP="00FA4C6D">
      <w:pPr>
        <w:pStyle w:val="ListParagraph"/>
        <w:numPr>
          <w:ilvl w:val="1"/>
          <w:numId w:val="46"/>
        </w:numPr>
      </w:pPr>
      <w:r>
        <w:t>The limited UE radiating aperture requires a declaration from the manufacturer to ensure the test system is suitable for a device.</w:t>
      </w:r>
    </w:p>
    <w:p w14:paraId="37057308" w14:textId="6E185867" w:rsidR="00FA4C6D" w:rsidRDefault="0009180B" w:rsidP="00FA4C6D">
      <w:pPr>
        <w:pStyle w:val="ListParagraph"/>
        <w:numPr>
          <w:ilvl w:val="0"/>
          <w:numId w:val="46"/>
        </w:numPr>
      </w:pPr>
      <w:r>
        <w:t xml:space="preserve">Overall MU is worse compared to IFF, mainly due to the </w:t>
      </w:r>
      <w:proofErr w:type="spellStart"/>
      <w:r>
        <w:t>QoQZ</w:t>
      </w:r>
      <w:proofErr w:type="spellEnd"/>
      <w:r>
        <w:t xml:space="preserve"> degradation and contributors related to the measurement distance (e.g.: measurement distance uncertainty, phase </w:t>
      </w:r>
      <w:proofErr w:type="spellStart"/>
      <w:r>
        <w:t>centre</w:t>
      </w:r>
      <w:proofErr w:type="spellEnd"/>
      <w:r>
        <w:t xml:space="preserve"> offset of calibration antenna). </w:t>
      </w:r>
    </w:p>
    <w:p w14:paraId="0EDB0308" w14:textId="036E3173" w:rsidR="00433CA0" w:rsidRDefault="00433CA0" w:rsidP="0095784A"/>
    <w:p w14:paraId="4C275636" w14:textId="2FC0A49F" w:rsidR="0001629B" w:rsidRDefault="00F144BB" w:rsidP="00756005">
      <w:pPr>
        <w:rPr>
          <w:i/>
          <w:highlight w:val="lightGray"/>
        </w:rPr>
      </w:pPr>
      <w:r>
        <w:t xml:space="preserve">There is another important element defined in TR 38.810 </w:t>
      </w:r>
      <w:r w:rsidR="00B712DE">
        <w:fldChar w:fldCharType="begin"/>
      </w:r>
      <w:r w:rsidR="00B712DE">
        <w:instrText xml:space="preserve"> REF _Ref111041826 \r \h </w:instrText>
      </w:r>
      <w:r w:rsidR="00B712DE">
        <w:fldChar w:fldCharType="separate"/>
      </w:r>
      <w:r w:rsidR="00B712DE">
        <w:t>[3]</w:t>
      </w:r>
      <w:r w:rsidR="00B712DE">
        <w:fldChar w:fldCharType="end"/>
      </w:r>
      <w:r>
        <w:t xml:space="preserve"> with respect to the 2 </w:t>
      </w:r>
      <w:proofErr w:type="spellStart"/>
      <w:r>
        <w:t>AoA</w:t>
      </w:r>
      <w:proofErr w:type="spellEnd"/>
      <w:r>
        <w:t xml:space="preserve"> test environment</w:t>
      </w:r>
      <w:r w:rsidR="00756005">
        <w:t xml:space="preserve"> which is the </w:t>
      </w:r>
      <w:r w:rsidR="0001629B" w:rsidRPr="00756005">
        <w:t>discrete number of relative angle</w:t>
      </w:r>
      <w:r w:rsidR="008A5ED4" w:rsidRPr="00756005">
        <w:t>s</w:t>
      </w:r>
      <w:r w:rsidR="0001629B" w:rsidRPr="00756005">
        <w:t xml:space="preserve"> between simultaneous </w:t>
      </w:r>
      <w:proofErr w:type="spellStart"/>
      <w:r w:rsidR="0001629B" w:rsidRPr="00756005">
        <w:t>AoA</w:t>
      </w:r>
      <w:r w:rsidR="00756005">
        <w:t>s</w:t>
      </w:r>
      <w:proofErr w:type="spellEnd"/>
      <w:r w:rsidR="00756005">
        <w:t xml:space="preserve"> as highlighted in the following excerpt from clause </w:t>
      </w:r>
      <w:r w:rsidR="00756005" w:rsidRPr="00684CEA">
        <w:t>6.2.1.1</w:t>
      </w:r>
      <w:r w:rsidR="00756005">
        <w:t>:</w:t>
      </w:r>
    </w:p>
    <w:p w14:paraId="349CCA0B" w14:textId="0D5C066F" w:rsidR="0001629B" w:rsidRDefault="0001629B" w:rsidP="0095784A">
      <w:pPr>
        <w:rPr>
          <w:i/>
          <w:highlight w:val="lightGray"/>
        </w:rPr>
      </w:pPr>
      <w:r w:rsidRPr="00E4181A">
        <w:rPr>
          <w:noProof/>
        </w:rPr>
        <w:lastRenderedPageBreak/>
        <mc:AlternateContent>
          <mc:Choice Requires="wps">
            <w:drawing>
              <wp:inline distT="0" distB="0" distL="0" distR="0" wp14:anchorId="1E6F8DD8" wp14:editId="77408B40">
                <wp:extent cx="5731510" cy="2962802"/>
                <wp:effectExtent l="0" t="0" r="15240" b="24765"/>
                <wp:docPr id="5" name="Text Box 5"/>
                <wp:cNvGraphicFramePr/>
                <a:graphic xmlns:a="http://schemas.openxmlformats.org/drawingml/2006/main">
                  <a:graphicData uri="http://schemas.microsoft.com/office/word/2010/wordprocessingShape">
                    <wps:wsp>
                      <wps:cNvSpPr txBox="1"/>
                      <wps:spPr>
                        <a:xfrm>
                          <a:off x="0" y="0"/>
                          <a:ext cx="5731510" cy="2962802"/>
                        </a:xfrm>
                        <a:prstGeom prst="rect">
                          <a:avLst/>
                        </a:prstGeom>
                        <a:noFill/>
                        <a:ln w="6350">
                          <a:solidFill>
                            <a:prstClr val="black"/>
                          </a:solidFill>
                        </a:ln>
                      </wps:spPr>
                      <wps:txbx>
                        <w:txbxContent>
                          <w:p w14:paraId="6AE77CDB" w14:textId="77777777" w:rsidR="00F30BD5" w:rsidRPr="0001629B" w:rsidRDefault="00F30BD5" w:rsidP="0001629B">
                            <w:pPr>
                              <w:spacing w:after="180" w:line="240" w:lineRule="auto"/>
                              <w:ind w:left="568" w:hanging="284"/>
                              <w:rPr>
                                <w:rFonts w:ascii="Times New Roman" w:eastAsia="Malgun Gothic" w:hAnsi="Times New Roman" w:cs="Times New Roman"/>
                                <w:sz w:val="16"/>
                                <w:lang w:val="en-GB" w:eastAsia="x-none"/>
                              </w:rPr>
                            </w:pPr>
                            <w:r w:rsidRPr="0001629B">
                              <w:rPr>
                                <w:rFonts w:ascii="Times New Roman" w:eastAsia="Malgun Gothic" w:hAnsi="Times New Roman" w:cs="Times New Roman"/>
                                <w:sz w:val="16"/>
                                <w:lang w:val="en-GB" w:eastAsia="x-none"/>
                              </w:rPr>
                              <w:t>-</w:t>
                            </w:r>
                            <w:r w:rsidRPr="0001629B">
                              <w:rPr>
                                <w:rFonts w:ascii="Times New Roman" w:eastAsia="Malgun Gothic" w:hAnsi="Times New Roman" w:cs="Times New Roman"/>
                                <w:sz w:val="16"/>
                                <w:lang w:val="en-GB" w:eastAsia="x-none"/>
                              </w:rPr>
                              <w:tab/>
                              <w:t>Angular Relationship:</w:t>
                            </w:r>
                          </w:p>
                          <w:p w14:paraId="4DADCE53" w14:textId="77777777" w:rsidR="00F30BD5" w:rsidRPr="0001629B" w:rsidRDefault="00F30BD5" w:rsidP="0001629B">
                            <w:pPr>
                              <w:spacing w:after="180" w:line="240" w:lineRule="auto"/>
                              <w:ind w:left="851" w:hanging="284"/>
                              <w:rPr>
                                <w:rFonts w:ascii="Times New Roman" w:eastAsia="Malgun Gothic" w:hAnsi="Times New Roman" w:cs="Times New Roman"/>
                                <w:sz w:val="16"/>
                              </w:rPr>
                            </w:pPr>
                            <w:r w:rsidRPr="0001629B">
                              <w:rPr>
                                <w:rFonts w:ascii="Times New Roman" w:eastAsia="Malgun Gothic" w:hAnsi="Times New Roman" w:cs="Times New Roman"/>
                                <w:sz w:val="16"/>
                                <w:lang w:val="en-GB"/>
                              </w:rPr>
                              <w:t>-</w:t>
                            </w:r>
                            <w:r w:rsidRPr="0001629B">
                              <w:rPr>
                                <w:rFonts w:ascii="Times New Roman" w:eastAsia="Malgun Gothic" w:hAnsi="Times New Roman" w:cs="Times New Roman"/>
                                <w:sz w:val="16"/>
                                <w:lang w:val="en-GB"/>
                              </w:rPr>
                              <w:tab/>
                            </w:r>
                            <w:r w:rsidRPr="0001629B">
                              <w:rPr>
                                <w:rFonts w:ascii="Times New Roman" w:eastAsia="Malgun Gothic" w:hAnsi="Times New Roman" w:cs="Times New Roman"/>
                                <w:sz w:val="16"/>
                              </w:rPr>
                              <w:t>A positioning system such that an angular relationship with two axes of freedom is provided between the DUT and the test system antennas (or the setup should provide equivalent functionality).</w:t>
                            </w:r>
                          </w:p>
                          <w:p w14:paraId="1FD12E3B" w14:textId="77777777" w:rsidR="00F30BD5" w:rsidRPr="0001629B" w:rsidRDefault="00F30BD5" w:rsidP="0001629B">
                            <w:pPr>
                              <w:spacing w:after="180" w:line="240" w:lineRule="auto"/>
                              <w:ind w:left="851" w:hanging="284"/>
                              <w:rPr>
                                <w:rFonts w:ascii="Times New Roman" w:eastAsia="Malgun Gothic" w:hAnsi="Times New Roman" w:cs="Times New Roman"/>
                                <w:sz w:val="16"/>
                                <w:lang w:val="en-GB"/>
                              </w:rPr>
                            </w:pPr>
                            <w:r w:rsidRPr="0001629B">
                              <w:rPr>
                                <w:rFonts w:ascii="Times New Roman" w:eastAsia="Malgun Gothic" w:hAnsi="Times New Roman" w:cs="Times New Roman"/>
                                <w:sz w:val="16"/>
                              </w:rPr>
                              <w:t>-</w:t>
                            </w:r>
                            <w:r w:rsidRPr="0001629B">
                              <w:rPr>
                                <w:rFonts w:ascii="Times New Roman" w:eastAsia="Malgun Gothic" w:hAnsi="Times New Roman" w:cs="Times New Roman"/>
                                <w:sz w:val="16"/>
                              </w:rPr>
                              <w:tab/>
                            </w:r>
                            <w:r w:rsidRPr="0001629B">
                              <w:rPr>
                                <w:rFonts w:ascii="Times New Roman" w:eastAsia="Malgun Gothic" w:hAnsi="Times New Roman" w:cs="Times New Roman"/>
                                <w:sz w:val="16"/>
                                <w:highlight w:val="yellow"/>
                                <w:lang w:val="en-GB"/>
                              </w:rPr>
                              <w:t xml:space="preserve">For </w:t>
                            </w:r>
                            <w:proofErr w:type="spellStart"/>
                            <w:r w:rsidRPr="0001629B">
                              <w:rPr>
                                <w:rFonts w:ascii="Times New Roman" w:eastAsia="Malgun Gothic" w:hAnsi="Times New Roman" w:cs="Times New Roman"/>
                                <w:sz w:val="16"/>
                                <w:highlight w:val="yellow"/>
                                <w:lang w:val="en-GB"/>
                              </w:rPr>
                              <w:t>N</w:t>
                            </w:r>
                            <w:r w:rsidRPr="0001629B">
                              <w:rPr>
                                <w:rFonts w:ascii="Times New Roman" w:eastAsia="Malgun Gothic" w:hAnsi="Times New Roman" w:cs="Times New Roman"/>
                                <w:sz w:val="16"/>
                                <w:highlight w:val="yellow"/>
                                <w:vertAlign w:val="subscript"/>
                                <w:lang w:val="en-GB"/>
                              </w:rPr>
                              <w:t>MAX_AoAs</w:t>
                            </w:r>
                            <w:proofErr w:type="spellEnd"/>
                            <w:r w:rsidRPr="0001629B">
                              <w:rPr>
                                <w:rFonts w:ascii="Times New Roman" w:eastAsia="Malgun Gothic" w:hAnsi="Times New Roman" w:cs="Times New Roman"/>
                                <w:sz w:val="16"/>
                                <w:highlight w:val="yellow"/>
                                <w:lang w:val="en-GB"/>
                              </w:rPr>
                              <w:t xml:space="preserve"> = 2 the setup shall enable following relative angular relationships between the </w:t>
                            </w:r>
                            <w:proofErr w:type="spellStart"/>
                            <w:r w:rsidRPr="0001629B">
                              <w:rPr>
                                <w:rFonts w:ascii="Times New Roman" w:eastAsia="Malgun Gothic" w:hAnsi="Times New Roman" w:cs="Times New Roman"/>
                                <w:sz w:val="16"/>
                                <w:highlight w:val="yellow"/>
                                <w:lang w:val="en-GB"/>
                              </w:rPr>
                              <w:t>N</w:t>
                            </w:r>
                            <w:r w:rsidRPr="0001629B">
                              <w:rPr>
                                <w:rFonts w:ascii="Times New Roman" w:eastAsia="Malgun Gothic" w:hAnsi="Times New Roman" w:cs="Times New Roman"/>
                                <w:sz w:val="16"/>
                                <w:highlight w:val="yellow"/>
                                <w:vertAlign w:val="subscript"/>
                                <w:lang w:val="en-GB"/>
                              </w:rPr>
                              <w:t>MAX_AoAs</w:t>
                            </w:r>
                            <w:proofErr w:type="spellEnd"/>
                            <w:r w:rsidRPr="0001629B">
                              <w:rPr>
                                <w:rFonts w:ascii="Times New Roman" w:eastAsia="Malgun Gothic" w:hAnsi="Times New Roman" w:cs="Times New Roman"/>
                                <w:sz w:val="16"/>
                                <w:highlight w:val="yellow"/>
                                <w:lang w:val="en-GB"/>
                              </w:rPr>
                              <w:t xml:space="preserve"> simultaneously active </w:t>
                            </w:r>
                            <w:proofErr w:type="spellStart"/>
                            <w:r w:rsidRPr="0001629B">
                              <w:rPr>
                                <w:rFonts w:ascii="Times New Roman" w:eastAsia="Malgun Gothic" w:hAnsi="Times New Roman" w:cs="Times New Roman"/>
                                <w:sz w:val="16"/>
                                <w:highlight w:val="yellow"/>
                                <w:lang w:val="en-GB"/>
                              </w:rPr>
                              <w:t>AoAs</w:t>
                            </w:r>
                            <w:proofErr w:type="spellEnd"/>
                            <w:r w:rsidRPr="0001629B">
                              <w:rPr>
                                <w:rFonts w:ascii="Times New Roman" w:eastAsia="Malgun Gothic" w:hAnsi="Times New Roman" w:cs="Times New Roman"/>
                                <w:sz w:val="16"/>
                                <w:highlight w:val="yellow"/>
                                <w:lang w:val="en-GB"/>
                              </w:rPr>
                              <w:t>: 30°, 60°, 90°, 120° and 150°.</w:t>
                            </w:r>
                            <w:r w:rsidRPr="0001629B">
                              <w:rPr>
                                <w:rFonts w:ascii="Times New Roman" w:eastAsia="Malgun Gothic" w:hAnsi="Times New Roman" w:cs="Times New Roman"/>
                                <w:sz w:val="16"/>
                                <w:lang w:val="en-GB"/>
                              </w:rPr>
                              <w:t xml:space="preserve"> </w:t>
                            </w:r>
                          </w:p>
                          <w:p w14:paraId="4D8B596A" w14:textId="6269C887" w:rsidR="00F30BD5" w:rsidRPr="0001629B" w:rsidRDefault="00F30BD5" w:rsidP="0001629B">
                            <w:pPr>
                              <w:spacing w:after="180" w:line="240" w:lineRule="auto"/>
                              <w:ind w:left="851" w:hanging="284"/>
                              <w:rPr>
                                <w:rFonts w:ascii="Times New Roman" w:eastAsia="Malgun Gothic" w:hAnsi="Times New Roman" w:cs="Times New Roman"/>
                                <w:sz w:val="16"/>
                              </w:rPr>
                            </w:pPr>
                            <w:r w:rsidRPr="0001629B">
                              <w:rPr>
                                <w:rFonts w:ascii="Times New Roman" w:eastAsia="Malgun Gothic" w:hAnsi="Times New Roman" w:cs="Times New Roman"/>
                                <w:sz w:val="16"/>
                                <w:lang w:val="en-GB"/>
                              </w:rPr>
                              <w:t>-</w:t>
                            </w:r>
                            <w:r w:rsidRPr="0001629B">
                              <w:rPr>
                                <w:rFonts w:ascii="Times New Roman" w:eastAsia="Malgun Gothic" w:hAnsi="Times New Roman" w:cs="Times New Roman"/>
                                <w:sz w:val="16"/>
                                <w:lang w:val="en-GB"/>
                              </w:rPr>
                              <w:tab/>
                              <w:t xml:space="preserve">For single active probe scenarios, in case that step change of </w:t>
                            </w:r>
                            <w:proofErr w:type="spellStart"/>
                            <w:r w:rsidRPr="0001629B">
                              <w:rPr>
                                <w:rFonts w:ascii="Times New Roman" w:eastAsia="Malgun Gothic" w:hAnsi="Times New Roman" w:cs="Times New Roman"/>
                                <w:sz w:val="16"/>
                                <w:lang w:val="en-GB"/>
                              </w:rPr>
                              <w:t>AoA</w:t>
                            </w:r>
                            <w:proofErr w:type="spellEnd"/>
                            <w:r w:rsidRPr="0001629B">
                              <w:rPr>
                                <w:rFonts w:ascii="Times New Roman" w:eastAsia="Malgun Gothic" w:hAnsi="Times New Roman" w:cs="Times New Roman"/>
                                <w:sz w:val="16"/>
                                <w:lang w:val="en-GB"/>
                              </w:rPr>
                              <w:t xml:space="preserve"> is required, the setup shall enable following relative angular change between initial and target </w:t>
                            </w:r>
                            <w:proofErr w:type="spellStart"/>
                            <w:r w:rsidRPr="0001629B">
                              <w:rPr>
                                <w:rFonts w:ascii="Times New Roman" w:eastAsia="Malgun Gothic" w:hAnsi="Times New Roman" w:cs="Times New Roman"/>
                                <w:sz w:val="16"/>
                                <w:lang w:val="en-GB"/>
                              </w:rPr>
                              <w:t>AoA</w:t>
                            </w:r>
                            <w:proofErr w:type="spellEnd"/>
                            <w:r w:rsidRPr="0001629B">
                              <w:rPr>
                                <w:rFonts w:ascii="Times New Roman" w:eastAsia="Malgun Gothic" w:hAnsi="Times New Roman" w:cs="Times New Roman"/>
                                <w:sz w:val="16"/>
                                <w:lang w:val="en-GB"/>
                              </w:rPr>
                              <w:t>: 30°, 60°, 90°, 120° and 150°.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E6F8DD8" id="Text Box 5" o:spid="_x0000_s1028" type="#_x0000_t202" style="width:451.3pt;height:233.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" filled="f" strokeweight=".5pt">
                <v:textbox style="mso-fit-shape-to-text:t">
                  <w:txbxContent>
                    <w:p w14:paraId="6AE77CDB" w14:textId="77777777" w:rsidR="00F30BD5" w:rsidRPr="0001629B" w:rsidRDefault="00F30BD5" w:rsidP="0001629B">
                      <w:pPr>
                        <w:spacing w:after="180" w:line="240" w:lineRule="auto"/>
                        <w:ind w:left="568" w:hanging="284"/>
                        <w:rPr>
                          <w:rFonts w:ascii="Times New Roman" w:eastAsia="Malgun Gothic" w:hAnsi="Times New Roman" w:cs="Times New Roman"/>
                          <w:sz w:val="16"/>
                          <w:lang w:val="en-GB" w:eastAsia="x-none"/>
                        </w:rPr>
                      </w:pPr>
                      <w:r w:rsidRPr="0001629B">
                        <w:rPr>
                          <w:rFonts w:ascii="Times New Roman" w:eastAsia="Malgun Gothic" w:hAnsi="Times New Roman" w:cs="Times New Roman"/>
                          <w:sz w:val="16"/>
                          <w:lang w:val="en-GB" w:eastAsia="x-none"/>
                        </w:rPr>
                        <w:t>-</w:t>
                      </w:r>
                      <w:r w:rsidRPr="0001629B">
                        <w:rPr>
                          <w:rFonts w:ascii="Times New Roman" w:eastAsia="Malgun Gothic" w:hAnsi="Times New Roman" w:cs="Times New Roman"/>
                          <w:sz w:val="16"/>
                          <w:lang w:val="en-GB" w:eastAsia="x-none"/>
                        </w:rPr>
                        <w:tab/>
                        <w:t>Angular Relationship:</w:t>
                      </w:r>
                    </w:p>
                    <w:p w14:paraId="4DADCE53" w14:textId="77777777" w:rsidR="00F30BD5" w:rsidRPr="0001629B" w:rsidRDefault="00F30BD5" w:rsidP="0001629B">
                      <w:pPr>
                        <w:spacing w:after="180" w:line="240" w:lineRule="auto"/>
                        <w:ind w:left="851" w:hanging="284"/>
                        <w:rPr>
                          <w:rFonts w:ascii="Times New Roman" w:eastAsia="Malgun Gothic" w:hAnsi="Times New Roman" w:cs="Times New Roman"/>
                          <w:sz w:val="16"/>
                        </w:rPr>
                      </w:pPr>
                      <w:r w:rsidRPr="0001629B">
                        <w:rPr>
                          <w:rFonts w:ascii="Times New Roman" w:eastAsia="Malgun Gothic" w:hAnsi="Times New Roman" w:cs="Times New Roman"/>
                          <w:sz w:val="16"/>
                          <w:lang w:val="en-GB"/>
                        </w:rPr>
                        <w:t>-</w:t>
                      </w:r>
                      <w:r w:rsidRPr="0001629B">
                        <w:rPr>
                          <w:rFonts w:ascii="Times New Roman" w:eastAsia="Malgun Gothic" w:hAnsi="Times New Roman" w:cs="Times New Roman"/>
                          <w:sz w:val="16"/>
                          <w:lang w:val="en-GB"/>
                        </w:rPr>
                        <w:tab/>
                      </w:r>
                      <w:r w:rsidRPr="0001629B">
                        <w:rPr>
                          <w:rFonts w:ascii="Times New Roman" w:eastAsia="Malgun Gothic" w:hAnsi="Times New Roman" w:cs="Times New Roman"/>
                          <w:sz w:val="16"/>
                        </w:rPr>
                        <w:t>A positioning system such that an angular relationship with two axes of freedom is provided between the DUT and the test system antennas (or the setup should provide equivalent functionality).</w:t>
                      </w:r>
                    </w:p>
                    <w:p w14:paraId="1FD12E3B" w14:textId="77777777" w:rsidR="00F30BD5" w:rsidRPr="0001629B" w:rsidRDefault="00F30BD5" w:rsidP="0001629B">
                      <w:pPr>
                        <w:spacing w:after="180" w:line="240" w:lineRule="auto"/>
                        <w:ind w:left="851" w:hanging="284"/>
                        <w:rPr>
                          <w:rFonts w:ascii="Times New Roman" w:eastAsia="Malgun Gothic" w:hAnsi="Times New Roman" w:cs="Times New Roman"/>
                          <w:sz w:val="16"/>
                          <w:lang w:val="en-GB"/>
                        </w:rPr>
                      </w:pPr>
                      <w:r w:rsidRPr="0001629B">
                        <w:rPr>
                          <w:rFonts w:ascii="Times New Roman" w:eastAsia="Malgun Gothic" w:hAnsi="Times New Roman" w:cs="Times New Roman"/>
                          <w:sz w:val="16"/>
                        </w:rPr>
                        <w:t>-</w:t>
                      </w:r>
                      <w:r w:rsidRPr="0001629B">
                        <w:rPr>
                          <w:rFonts w:ascii="Times New Roman" w:eastAsia="Malgun Gothic" w:hAnsi="Times New Roman" w:cs="Times New Roman"/>
                          <w:sz w:val="16"/>
                        </w:rPr>
                        <w:tab/>
                      </w:r>
                      <w:r w:rsidRPr="0001629B">
                        <w:rPr>
                          <w:rFonts w:ascii="Times New Roman" w:eastAsia="Malgun Gothic" w:hAnsi="Times New Roman" w:cs="Times New Roman"/>
                          <w:sz w:val="16"/>
                          <w:highlight w:val="yellow"/>
                          <w:lang w:val="en-GB"/>
                        </w:rPr>
                        <w:t xml:space="preserve">For </w:t>
                      </w:r>
                      <w:proofErr w:type="spellStart"/>
                      <w:r w:rsidRPr="0001629B">
                        <w:rPr>
                          <w:rFonts w:ascii="Times New Roman" w:eastAsia="Malgun Gothic" w:hAnsi="Times New Roman" w:cs="Times New Roman"/>
                          <w:sz w:val="16"/>
                          <w:highlight w:val="yellow"/>
                          <w:lang w:val="en-GB"/>
                        </w:rPr>
                        <w:t>N</w:t>
                      </w:r>
                      <w:r w:rsidRPr="0001629B">
                        <w:rPr>
                          <w:rFonts w:ascii="Times New Roman" w:eastAsia="Malgun Gothic" w:hAnsi="Times New Roman" w:cs="Times New Roman"/>
                          <w:sz w:val="16"/>
                          <w:highlight w:val="yellow"/>
                          <w:vertAlign w:val="subscript"/>
                          <w:lang w:val="en-GB"/>
                        </w:rPr>
                        <w:t>MAX_AoAs</w:t>
                      </w:r>
                      <w:proofErr w:type="spellEnd"/>
                      <w:r w:rsidRPr="0001629B">
                        <w:rPr>
                          <w:rFonts w:ascii="Times New Roman" w:eastAsia="Malgun Gothic" w:hAnsi="Times New Roman" w:cs="Times New Roman"/>
                          <w:sz w:val="16"/>
                          <w:highlight w:val="yellow"/>
                          <w:lang w:val="en-GB"/>
                        </w:rPr>
                        <w:t xml:space="preserve"> = 2 the setup shall enable following relative angular relationships between the </w:t>
                      </w:r>
                      <w:proofErr w:type="spellStart"/>
                      <w:r w:rsidRPr="0001629B">
                        <w:rPr>
                          <w:rFonts w:ascii="Times New Roman" w:eastAsia="Malgun Gothic" w:hAnsi="Times New Roman" w:cs="Times New Roman"/>
                          <w:sz w:val="16"/>
                          <w:highlight w:val="yellow"/>
                          <w:lang w:val="en-GB"/>
                        </w:rPr>
                        <w:t>N</w:t>
                      </w:r>
                      <w:r w:rsidRPr="0001629B">
                        <w:rPr>
                          <w:rFonts w:ascii="Times New Roman" w:eastAsia="Malgun Gothic" w:hAnsi="Times New Roman" w:cs="Times New Roman"/>
                          <w:sz w:val="16"/>
                          <w:highlight w:val="yellow"/>
                          <w:vertAlign w:val="subscript"/>
                          <w:lang w:val="en-GB"/>
                        </w:rPr>
                        <w:t>MAX_AoAs</w:t>
                      </w:r>
                      <w:proofErr w:type="spellEnd"/>
                      <w:r w:rsidRPr="0001629B">
                        <w:rPr>
                          <w:rFonts w:ascii="Times New Roman" w:eastAsia="Malgun Gothic" w:hAnsi="Times New Roman" w:cs="Times New Roman"/>
                          <w:sz w:val="16"/>
                          <w:highlight w:val="yellow"/>
                          <w:lang w:val="en-GB"/>
                        </w:rPr>
                        <w:t xml:space="preserve"> simultaneously active </w:t>
                      </w:r>
                      <w:proofErr w:type="spellStart"/>
                      <w:r w:rsidRPr="0001629B">
                        <w:rPr>
                          <w:rFonts w:ascii="Times New Roman" w:eastAsia="Malgun Gothic" w:hAnsi="Times New Roman" w:cs="Times New Roman"/>
                          <w:sz w:val="16"/>
                          <w:highlight w:val="yellow"/>
                          <w:lang w:val="en-GB"/>
                        </w:rPr>
                        <w:t>AoAs</w:t>
                      </w:r>
                      <w:proofErr w:type="spellEnd"/>
                      <w:r w:rsidRPr="0001629B">
                        <w:rPr>
                          <w:rFonts w:ascii="Times New Roman" w:eastAsia="Malgun Gothic" w:hAnsi="Times New Roman" w:cs="Times New Roman"/>
                          <w:sz w:val="16"/>
                          <w:highlight w:val="yellow"/>
                          <w:lang w:val="en-GB"/>
                        </w:rPr>
                        <w:t>: 30°, 60°, 90°, 120° and 150°.</w:t>
                      </w:r>
                      <w:r w:rsidRPr="0001629B">
                        <w:rPr>
                          <w:rFonts w:ascii="Times New Roman" w:eastAsia="Malgun Gothic" w:hAnsi="Times New Roman" w:cs="Times New Roman"/>
                          <w:sz w:val="16"/>
                          <w:lang w:val="en-GB"/>
                        </w:rPr>
                        <w:t xml:space="preserve"> </w:t>
                      </w:r>
                    </w:p>
                    <w:p w14:paraId="4D8B596A" w14:textId="6269C887" w:rsidR="00F30BD5" w:rsidRPr="0001629B" w:rsidRDefault="00F30BD5" w:rsidP="0001629B">
                      <w:pPr>
                        <w:spacing w:after="180" w:line="240" w:lineRule="auto"/>
                        <w:ind w:left="851" w:hanging="284"/>
                        <w:rPr>
                          <w:rFonts w:ascii="Times New Roman" w:eastAsia="Malgun Gothic" w:hAnsi="Times New Roman" w:cs="Times New Roman"/>
                          <w:sz w:val="16"/>
                        </w:rPr>
                      </w:pPr>
                      <w:r w:rsidRPr="0001629B">
                        <w:rPr>
                          <w:rFonts w:ascii="Times New Roman" w:eastAsia="Malgun Gothic" w:hAnsi="Times New Roman" w:cs="Times New Roman"/>
                          <w:sz w:val="16"/>
                          <w:lang w:val="en-GB"/>
                        </w:rPr>
                        <w:t>-</w:t>
                      </w:r>
                      <w:r w:rsidRPr="0001629B">
                        <w:rPr>
                          <w:rFonts w:ascii="Times New Roman" w:eastAsia="Malgun Gothic" w:hAnsi="Times New Roman" w:cs="Times New Roman"/>
                          <w:sz w:val="16"/>
                          <w:lang w:val="en-GB"/>
                        </w:rPr>
                        <w:tab/>
                        <w:t xml:space="preserve">For single active probe scenarios, in case that step change of </w:t>
                      </w:r>
                      <w:proofErr w:type="spellStart"/>
                      <w:r w:rsidRPr="0001629B">
                        <w:rPr>
                          <w:rFonts w:ascii="Times New Roman" w:eastAsia="Malgun Gothic" w:hAnsi="Times New Roman" w:cs="Times New Roman"/>
                          <w:sz w:val="16"/>
                          <w:lang w:val="en-GB"/>
                        </w:rPr>
                        <w:t>AoA</w:t>
                      </w:r>
                      <w:proofErr w:type="spellEnd"/>
                      <w:r w:rsidRPr="0001629B">
                        <w:rPr>
                          <w:rFonts w:ascii="Times New Roman" w:eastAsia="Malgun Gothic" w:hAnsi="Times New Roman" w:cs="Times New Roman"/>
                          <w:sz w:val="16"/>
                          <w:lang w:val="en-GB"/>
                        </w:rPr>
                        <w:t xml:space="preserve"> is required, the setup shall enable following relative angular change between initial and target </w:t>
                      </w:r>
                      <w:proofErr w:type="spellStart"/>
                      <w:r w:rsidRPr="0001629B">
                        <w:rPr>
                          <w:rFonts w:ascii="Times New Roman" w:eastAsia="Malgun Gothic" w:hAnsi="Times New Roman" w:cs="Times New Roman"/>
                          <w:sz w:val="16"/>
                          <w:lang w:val="en-GB"/>
                        </w:rPr>
                        <w:t>AoA</w:t>
                      </w:r>
                      <w:proofErr w:type="spellEnd"/>
                      <w:r w:rsidRPr="0001629B">
                        <w:rPr>
                          <w:rFonts w:ascii="Times New Roman" w:eastAsia="Malgun Gothic" w:hAnsi="Times New Roman" w:cs="Times New Roman"/>
                          <w:sz w:val="16"/>
                          <w:lang w:val="en-GB"/>
                        </w:rPr>
                        <w:t>: 30°, 60°, 90°, 120° and 150°.</w:t>
                      </w:r>
                    </w:p>
                  </w:txbxContent>
                </v:textbox>
                <w10:anchorlock/>
              </v:shape>
            </w:pict>
          </mc:Fallback>
        </mc:AlternateContent>
      </w:r>
    </w:p>
    <w:p w14:paraId="0C61F2DF" w14:textId="56A20A5E" w:rsidR="0001629B" w:rsidRPr="00DB0F06" w:rsidRDefault="00756005" w:rsidP="0241A635">
      <w:pPr>
        <w:rPr>
          <w:i/>
          <w:iCs/>
        </w:rPr>
      </w:pPr>
      <w:r>
        <w:t xml:space="preserve">These relative angles are the baseline for all 2 </w:t>
      </w:r>
      <w:proofErr w:type="spellStart"/>
      <w:r>
        <w:t>AoA</w:t>
      </w:r>
      <w:proofErr w:type="spellEnd"/>
      <w:r>
        <w:t xml:space="preserve"> testing currently defined in RAN5 test specifications and thus, i</w:t>
      </w:r>
      <w:r w:rsidR="0001629B">
        <w:t>n order to maximize the reuse of existing test methods and actual test systems available in the market, it is proposed to adopt the same list of angular relationships</w:t>
      </w:r>
      <w:r w:rsidRPr="0241A635">
        <w:rPr>
          <w:i/>
          <w:iCs/>
        </w:rPr>
        <w:t>.</w:t>
      </w:r>
      <w:r>
        <w:t xml:space="preserve"> </w:t>
      </w:r>
      <w:r w:rsidRPr="00DB0F06">
        <w:rPr>
          <w:iCs/>
        </w:rPr>
        <w:t xml:space="preserve">Eventually, this list could be reduced to a </w:t>
      </w:r>
      <w:r w:rsidR="0001629B" w:rsidRPr="00DB0F06">
        <w:rPr>
          <w:iCs/>
        </w:rPr>
        <w:t xml:space="preserve">subset if the side conditions for specific </w:t>
      </w:r>
      <w:r w:rsidR="00106774" w:rsidRPr="00DB0F06">
        <w:rPr>
          <w:iCs/>
        </w:rPr>
        <w:t>applications</w:t>
      </w:r>
      <w:r w:rsidR="0001629B" w:rsidRPr="00DB0F06">
        <w:rPr>
          <w:iCs/>
        </w:rPr>
        <w:t xml:space="preserve"> (e.g. RF) can be limited.</w:t>
      </w:r>
    </w:p>
    <w:p w14:paraId="124EF8C1" w14:textId="45FB553E" w:rsidR="0008751A" w:rsidRDefault="0008751A" w:rsidP="0008751A">
      <w:bookmarkStart w:id="34" w:name="_Toc111027210"/>
      <w:bookmarkStart w:id="35" w:name="_Toc111027218"/>
      <w:bookmarkStart w:id="36" w:name="_Toc111041144"/>
      <w:bookmarkStart w:id="37" w:name="_Toc111041492"/>
      <w:bookmarkStart w:id="38" w:name="_Toc111041660"/>
      <w:bookmarkStart w:id="39" w:name="_Toc111041665"/>
      <w:bookmarkStart w:id="40" w:name="_Toc111042735"/>
      <w:r w:rsidRPr="006E429E">
        <w:rPr>
          <w:b/>
        </w:rPr>
        <w:t xml:space="preserve">Proposal </w:t>
      </w:r>
      <w:r w:rsidRPr="006E429E">
        <w:rPr>
          <w:b/>
        </w:rPr>
        <w:fldChar w:fldCharType="begin"/>
      </w:r>
      <w:r w:rsidRPr="006E429E">
        <w:rPr>
          <w:b/>
        </w:rPr>
        <w:instrText xml:space="preserve"> SEQ Proposal \* ARABIC </w:instrText>
      </w:r>
      <w:r w:rsidRPr="006E429E">
        <w:rPr>
          <w:b/>
        </w:rPr>
        <w:fldChar w:fldCharType="separate"/>
      </w:r>
      <w:r>
        <w:rPr>
          <w:b/>
          <w:noProof/>
        </w:rPr>
        <w:t>1</w:t>
      </w:r>
      <w:r w:rsidRPr="006E429E">
        <w:rPr>
          <w:b/>
        </w:rPr>
        <w:fldChar w:fldCharType="end"/>
      </w:r>
      <w:r w:rsidRPr="006E429E">
        <w:rPr>
          <w:b/>
        </w:rPr>
        <w:t>:</w:t>
      </w:r>
      <w:r w:rsidRPr="006E429E">
        <w:t xml:space="preserve"> </w:t>
      </w:r>
      <w:r w:rsidR="00433CA0">
        <w:t xml:space="preserve">Angular relationships between simultaneously active </w:t>
      </w:r>
      <w:proofErr w:type="spellStart"/>
      <w:r w:rsidR="00433CA0">
        <w:t>AoAs</w:t>
      </w:r>
      <w:proofErr w:type="spellEnd"/>
      <w:r w:rsidR="00433CA0">
        <w:t xml:space="preserve"> shall be reused from TR </w:t>
      </w:r>
      <w:r w:rsidR="00433CA0" w:rsidRPr="00AC1B7D">
        <w:t xml:space="preserve">38.810 (i.e. 30°, 60°, 90°, 120° and 150°). Whether the list can be further reduced for specific </w:t>
      </w:r>
      <w:r w:rsidR="00106774" w:rsidRPr="00AC1B7D">
        <w:t>applications</w:t>
      </w:r>
      <w:r w:rsidR="00433CA0" w:rsidRPr="00AC1B7D">
        <w:t xml:space="preserve"> is FFS.</w:t>
      </w:r>
      <w:bookmarkEnd w:id="34"/>
      <w:bookmarkEnd w:id="35"/>
      <w:bookmarkEnd w:id="36"/>
      <w:bookmarkEnd w:id="37"/>
      <w:bookmarkEnd w:id="38"/>
      <w:bookmarkEnd w:id="39"/>
      <w:bookmarkEnd w:id="40"/>
      <w:r w:rsidRPr="006E429E">
        <w:t xml:space="preserve"> </w:t>
      </w:r>
    </w:p>
    <w:p w14:paraId="27D683F9" w14:textId="41EDAE20" w:rsidR="00106774" w:rsidRDefault="00106774" w:rsidP="0095784A">
      <w:pPr>
        <w:rPr>
          <w:i/>
          <w:highlight w:val="lightGray"/>
        </w:rPr>
      </w:pPr>
    </w:p>
    <w:p w14:paraId="2131C98B" w14:textId="19969DA8" w:rsidR="0001629B" w:rsidRPr="00277488" w:rsidRDefault="00106774" w:rsidP="0095784A">
      <w:pPr>
        <w:rPr>
          <w:i/>
        </w:rPr>
      </w:pPr>
      <w:r w:rsidRPr="00106774">
        <w:t>TR</w:t>
      </w:r>
      <w:r>
        <w:t xml:space="preserve"> 38.884 </w:t>
      </w:r>
      <w:r w:rsidR="00F94A98">
        <w:fldChar w:fldCharType="begin"/>
      </w:r>
      <w:r w:rsidR="00F94A98">
        <w:instrText xml:space="preserve"> REF _Ref111041839 \r \h </w:instrText>
      </w:r>
      <w:r w:rsidR="00F94A98">
        <w:fldChar w:fldCharType="separate"/>
      </w:r>
      <w:r w:rsidR="00F94A98">
        <w:t>[4]</w:t>
      </w:r>
      <w:r w:rsidR="00F94A98">
        <w:fldChar w:fldCharType="end"/>
      </w:r>
      <w:r>
        <w:t xml:space="preserve">, which contains the outcome of the study for enhanced test methods for FR2, does not include changes or improvements related to 2 </w:t>
      </w:r>
      <w:proofErr w:type="spellStart"/>
      <w:r>
        <w:t>AoA</w:t>
      </w:r>
      <w:proofErr w:type="spellEnd"/>
      <w:r>
        <w:t xml:space="preserve"> test methodologies. Therefore, there is no useful </w:t>
      </w:r>
      <w:r>
        <w:t>input that can be taken for the current study. This includes the</w:t>
      </w:r>
      <w:r w:rsidRPr="00277488">
        <w:t xml:space="preserve"> </w:t>
      </w:r>
      <w:r w:rsidR="008A5ED4" w:rsidRPr="00277488">
        <w:t xml:space="preserve">Near Field based methodologies </w:t>
      </w:r>
      <w:r w:rsidR="008A5ED4" w:rsidRPr="00277488">
        <w:t xml:space="preserve">described in clause 5 (i.e. CFFNF, CFFDNF and </w:t>
      </w:r>
      <w:proofErr w:type="spellStart"/>
      <w:r w:rsidR="008A5ED4" w:rsidRPr="00277488">
        <w:t>CFFdeltaNF</w:t>
      </w:r>
      <w:proofErr w:type="spellEnd"/>
      <w:r w:rsidR="008A5ED4" w:rsidRPr="00277488">
        <w:t xml:space="preserve">) </w:t>
      </w:r>
      <w:r w:rsidR="00277488">
        <w:t xml:space="preserve">which </w:t>
      </w:r>
      <w:r w:rsidR="008A5ED4" w:rsidRPr="00277488">
        <w:t xml:space="preserve">cannot be reused for multiple </w:t>
      </w:r>
      <w:proofErr w:type="spellStart"/>
      <w:r w:rsidR="008A5ED4" w:rsidRPr="00277488">
        <w:t>AoA</w:t>
      </w:r>
      <w:proofErr w:type="spellEnd"/>
      <w:r w:rsidR="008A5ED4" w:rsidRPr="00277488">
        <w:t xml:space="preserve"> testing given the </w:t>
      </w:r>
      <w:r w:rsidR="0085227A" w:rsidRPr="00277488">
        <w:t>specific conditions for testing in such environments</w:t>
      </w:r>
      <w:r w:rsidR="00277488">
        <w:t>. E.g.</w:t>
      </w:r>
      <w:r w:rsidR="0085227A" w:rsidRPr="00277488">
        <w:t>:</w:t>
      </w:r>
    </w:p>
    <w:p w14:paraId="0096AFE6" w14:textId="438F0D29" w:rsidR="0085227A" w:rsidRPr="00277488" w:rsidRDefault="0085227A" w:rsidP="0085227A">
      <w:pPr>
        <w:pStyle w:val="ListParagraph"/>
        <w:numPr>
          <w:ilvl w:val="0"/>
          <w:numId w:val="45"/>
        </w:numPr>
      </w:pPr>
      <w:r w:rsidRPr="00277488">
        <w:t xml:space="preserve">Spherical coverage and Beam Peak search </w:t>
      </w:r>
      <w:r w:rsidR="00277488" w:rsidRPr="00277488">
        <w:t xml:space="preserve">must be </w:t>
      </w:r>
      <w:r w:rsidRPr="00277488">
        <w:t>performed with the FF method (i.e. IFF).</w:t>
      </w:r>
    </w:p>
    <w:p w14:paraId="674CB285" w14:textId="08DB57C4" w:rsidR="0085227A" w:rsidRPr="00277488" w:rsidRDefault="00277488" w:rsidP="0085227A">
      <w:pPr>
        <w:pStyle w:val="ListParagraph"/>
        <w:numPr>
          <w:ilvl w:val="0"/>
          <w:numId w:val="45"/>
        </w:numPr>
      </w:pPr>
      <w:r w:rsidRPr="00277488">
        <w:t xml:space="preserve">For the Beam Peak position found in IFF, UBF </w:t>
      </w:r>
      <w:r w:rsidR="0085227A" w:rsidRPr="00277488">
        <w:t xml:space="preserve">is </w:t>
      </w:r>
      <w:r w:rsidRPr="00277488">
        <w:t>used to lock the beam and enable m</w:t>
      </w:r>
      <w:r w:rsidR="0085227A" w:rsidRPr="00277488">
        <w:t xml:space="preserve">easurements </w:t>
      </w:r>
      <w:r w:rsidRPr="00277488">
        <w:t xml:space="preserve">to be </w:t>
      </w:r>
      <w:r w:rsidR="0085227A" w:rsidRPr="00277488">
        <w:t>performed with the NF method.</w:t>
      </w:r>
    </w:p>
    <w:p w14:paraId="26636426" w14:textId="51755000" w:rsidR="0085227A" w:rsidRPr="00277488" w:rsidRDefault="00277488" w:rsidP="0085227A">
      <w:r w:rsidRPr="00277488">
        <w:t xml:space="preserve">Therefore, </w:t>
      </w:r>
      <w:r w:rsidR="0085227A" w:rsidRPr="00277488">
        <w:t xml:space="preserve">no simultaneous </w:t>
      </w:r>
      <w:proofErr w:type="spellStart"/>
      <w:r w:rsidR="0085227A" w:rsidRPr="00277488">
        <w:t>AoA</w:t>
      </w:r>
      <w:proofErr w:type="spellEnd"/>
      <w:r w:rsidR="0085227A" w:rsidRPr="00277488">
        <w:t xml:space="preserve"> operation is considered and</w:t>
      </w:r>
      <w:r w:rsidRPr="00277488">
        <w:t>,</w:t>
      </w:r>
      <w:r w:rsidR="0085227A" w:rsidRPr="00277488">
        <w:t xml:space="preserve"> even </w:t>
      </w:r>
      <w:r w:rsidRPr="00277488">
        <w:t xml:space="preserve">in case it is analyzed, the </w:t>
      </w:r>
      <w:r w:rsidRPr="00277488">
        <w:t>procedure will not be practical since the</w:t>
      </w:r>
      <w:r w:rsidR="0085227A" w:rsidRPr="00277488">
        <w:t xml:space="preserve"> measurements with the NF method always require</w:t>
      </w:r>
      <w:commentRangeStart w:id="41"/>
      <w:commentRangeEnd w:id="41"/>
      <w:r w:rsidR="00F30BD5">
        <w:t xml:space="preserve"> </w:t>
      </w:r>
      <w:r w:rsidR="0085227A">
        <w:t>previous measurements</w:t>
      </w:r>
      <w:r w:rsidR="0085227A" w:rsidRPr="00277488">
        <w:t xml:space="preserve"> </w:t>
      </w:r>
      <w:r w:rsidR="0085227A" w:rsidRPr="00277488">
        <w:t>with the FF method</w:t>
      </w:r>
      <w:r w:rsidRPr="00277488">
        <w:t>.</w:t>
      </w:r>
    </w:p>
    <w:p w14:paraId="08C2A544" w14:textId="073A439E" w:rsidR="0085227A" w:rsidRPr="006E429E" w:rsidRDefault="0085227A" w:rsidP="0085227A">
      <w:bookmarkStart w:id="42" w:name="_Toc111019933"/>
      <w:bookmarkStart w:id="43" w:name="_Toc111019938"/>
      <w:bookmarkStart w:id="44" w:name="_Toc111021659"/>
      <w:bookmarkStart w:id="45" w:name="_Toc111027208"/>
      <w:bookmarkStart w:id="46" w:name="_Toc111041658"/>
      <w:bookmarkStart w:id="47" w:name="_Toc111042741"/>
      <w:r w:rsidRPr="006E429E">
        <w:rPr>
          <w:b/>
        </w:rPr>
        <w:t xml:space="preserve">Observation </w:t>
      </w:r>
      <w:r w:rsidRPr="006E429E">
        <w:rPr>
          <w:b/>
        </w:rPr>
        <w:fldChar w:fldCharType="begin"/>
      </w:r>
      <w:r w:rsidRPr="006E429E">
        <w:rPr>
          <w:b/>
        </w:rPr>
        <w:instrText xml:space="preserve"> SEQ Observation \* ARABIC </w:instrText>
      </w:r>
      <w:r w:rsidRPr="006E429E">
        <w:rPr>
          <w:b/>
        </w:rPr>
        <w:fldChar w:fldCharType="separate"/>
      </w:r>
      <w:r w:rsidR="00277488">
        <w:rPr>
          <w:b/>
          <w:noProof/>
        </w:rPr>
        <w:t>2</w:t>
      </w:r>
      <w:r w:rsidRPr="006E429E">
        <w:rPr>
          <w:b/>
        </w:rPr>
        <w:fldChar w:fldCharType="end"/>
      </w:r>
      <w:r w:rsidRPr="006E429E">
        <w:rPr>
          <w:b/>
        </w:rPr>
        <w:t>:</w:t>
      </w:r>
      <w:r w:rsidRPr="006E429E">
        <w:t xml:space="preserve"> </w:t>
      </w:r>
      <w:r>
        <w:t xml:space="preserve">NF based methods defined in TR 38.884 (i.e. </w:t>
      </w:r>
      <w:r w:rsidRPr="0085227A">
        <w:t xml:space="preserve">CFFNF, CFFDNF and </w:t>
      </w:r>
      <w:proofErr w:type="spellStart"/>
      <w:r w:rsidRPr="0085227A">
        <w:t>CFFdeltaNF</w:t>
      </w:r>
      <w:proofErr w:type="spellEnd"/>
      <w:r>
        <w:t xml:space="preserve">) cannot be adapted to multiple </w:t>
      </w:r>
      <w:proofErr w:type="spellStart"/>
      <w:r>
        <w:t>AoA</w:t>
      </w:r>
      <w:proofErr w:type="spellEnd"/>
      <w:r>
        <w:t xml:space="preserve"> testing.</w:t>
      </w:r>
      <w:bookmarkEnd w:id="42"/>
      <w:bookmarkEnd w:id="43"/>
      <w:bookmarkEnd w:id="44"/>
      <w:bookmarkEnd w:id="45"/>
      <w:bookmarkEnd w:id="46"/>
      <w:bookmarkEnd w:id="47"/>
    </w:p>
    <w:p w14:paraId="0CF745BD" w14:textId="77777777" w:rsidR="00277488" w:rsidRDefault="00277488" w:rsidP="0085227A">
      <w:pPr>
        <w:rPr>
          <w:i/>
          <w:highlight w:val="lightGray"/>
        </w:rPr>
      </w:pPr>
    </w:p>
    <w:p w14:paraId="4C3C53C3" w14:textId="67C16972" w:rsidR="0085227A" w:rsidRPr="00277488" w:rsidRDefault="0085227A" w:rsidP="0085227A">
      <w:r w:rsidRPr="00277488">
        <w:t>As a final step in this overview, we include</w:t>
      </w:r>
      <w:r w:rsidR="00277488" w:rsidRPr="00277488">
        <w:t>d</w:t>
      </w:r>
      <w:r w:rsidRPr="00277488">
        <w:t xml:space="preserve"> those advanced setups for 2 </w:t>
      </w:r>
      <w:proofErr w:type="spellStart"/>
      <w:r w:rsidRPr="00277488">
        <w:t>AoA</w:t>
      </w:r>
      <w:proofErr w:type="spellEnd"/>
      <w:r w:rsidRPr="00277488">
        <w:t xml:space="preserve"> testing defined in RAN5 and captured in TS 38.508-1</w:t>
      </w:r>
      <w:r w:rsidR="0062025B" w:rsidRPr="00277488">
        <w:t>, starting with Enhanced IFF as described in clause B.2.6:</w:t>
      </w:r>
    </w:p>
    <w:p w14:paraId="6D0EB151" w14:textId="4748C5E7" w:rsidR="0085227A" w:rsidRPr="0085227A" w:rsidRDefault="0085227A" w:rsidP="0085227A">
      <w:pPr>
        <w:rPr>
          <w:i/>
          <w:highlight w:val="lightGray"/>
        </w:rPr>
      </w:pPr>
      <w:r w:rsidRPr="00E4181A">
        <w:rPr>
          <w:noProof/>
        </w:rPr>
        <w:lastRenderedPageBreak/>
        <mc:AlternateContent>
          <mc:Choice Requires="wps">
            <w:drawing>
              <wp:inline distT="0" distB="0" distL="0" distR="0" wp14:anchorId="4DDD0FCD" wp14:editId="10D9D98E">
                <wp:extent cx="5731510" cy="2962802"/>
                <wp:effectExtent l="0" t="0" r="15240" b="24765"/>
                <wp:docPr id="7" name="Text Box 7"/>
                <wp:cNvGraphicFramePr/>
                <a:graphic xmlns:a="http://schemas.openxmlformats.org/drawingml/2006/main">
                  <a:graphicData uri="http://schemas.microsoft.com/office/word/2010/wordprocessingShape">
                    <wps:wsp>
                      <wps:cNvSpPr txBox="1"/>
                      <wps:spPr>
                        <a:xfrm>
                          <a:off x="0" y="0"/>
                          <a:ext cx="5731510" cy="2962802"/>
                        </a:xfrm>
                        <a:prstGeom prst="rect">
                          <a:avLst/>
                        </a:prstGeom>
                        <a:noFill/>
                        <a:ln w="6350">
                          <a:solidFill>
                            <a:prstClr val="black"/>
                          </a:solidFill>
                        </a:ln>
                      </wps:spPr>
                      <wps:txbx>
                        <w:txbxContent>
                          <w:p w14:paraId="40887E26" w14:textId="77777777" w:rsidR="00F30BD5" w:rsidRPr="0085227A" w:rsidRDefault="00F30BD5" w:rsidP="0085227A">
                            <w:pPr>
                              <w:keepNext/>
                              <w:keepLines/>
                              <w:overflowPunct w:val="0"/>
                              <w:autoSpaceDE w:val="0"/>
                              <w:autoSpaceDN w:val="0"/>
                              <w:adjustRightInd w:val="0"/>
                              <w:spacing w:before="180" w:after="180" w:line="240" w:lineRule="auto"/>
                              <w:textAlignment w:val="baseline"/>
                              <w:outlineLvl w:val="1"/>
                              <w:rPr>
                                <w:rFonts w:ascii="Arial" w:eastAsia="??" w:hAnsi="Arial" w:cs="Times New Roman"/>
                                <w:sz w:val="24"/>
                                <w:lang w:val="en-GB" w:eastAsia="ja-JP"/>
                              </w:rPr>
                            </w:pPr>
                            <w:r w:rsidRPr="0085227A">
                              <w:rPr>
                                <w:rFonts w:ascii="Arial" w:eastAsia="??" w:hAnsi="Arial" w:cs="Times New Roman"/>
                                <w:sz w:val="24"/>
                                <w:lang w:val="en-GB" w:eastAsia="ja-JP"/>
                              </w:rPr>
                              <w:t>B.2.6</w:t>
                            </w:r>
                            <w:r w:rsidRPr="0085227A">
                              <w:rPr>
                                <w:rFonts w:ascii="Arial" w:eastAsia="??" w:hAnsi="Arial" w:cs="Times New Roman"/>
                                <w:sz w:val="24"/>
                                <w:lang w:val="en-GB" w:eastAsia="ja-JP"/>
                              </w:rPr>
                              <w:tab/>
                              <w:t>Enhanced IFF</w:t>
                            </w:r>
                          </w:p>
                          <w:p w14:paraId="4F5C5F21" w14:textId="77777777" w:rsidR="00F30BD5" w:rsidRPr="0085227A" w:rsidRDefault="00F30BD5" w:rsidP="0085227A">
                            <w:pPr>
                              <w:keepNext/>
                              <w:keepLines/>
                              <w:overflowPunct w:val="0"/>
                              <w:autoSpaceDE w:val="0"/>
                              <w:autoSpaceDN w:val="0"/>
                              <w:adjustRightInd w:val="0"/>
                              <w:spacing w:before="120" w:after="180" w:line="240" w:lineRule="auto"/>
                              <w:textAlignment w:val="baseline"/>
                              <w:outlineLvl w:val="2"/>
                              <w:rPr>
                                <w:rFonts w:ascii="Arial" w:eastAsia="??" w:hAnsi="Arial" w:cs="Times New Roman"/>
                                <w:sz w:val="22"/>
                                <w:lang w:val="en-GB" w:eastAsia="ja-JP"/>
                              </w:rPr>
                            </w:pPr>
                            <w:r w:rsidRPr="0085227A">
                              <w:rPr>
                                <w:rFonts w:ascii="Arial" w:eastAsia="??" w:hAnsi="Arial" w:cs="Times New Roman"/>
                                <w:sz w:val="22"/>
                                <w:lang w:val="en-GB" w:eastAsia="ja-JP"/>
                              </w:rPr>
                              <w:t>B.2.6.1</w:t>
                            </w:r>
                            <w:r w:rsidRPr="0085227A">
                              <w:rPr>
                                <w:rFonts w:ascii="Arial" w:eastAsia="??" w:hAnsi="Arial" w:cs="Times New Roman"/>
                                <w:sz w:val="22"/>
                                <w:lang w:val="en-GB" w:eastAsia="ja-JP"/>
                              </w:rPr>
                              <w:tab/>
                              <w:t>Description</w:t>
                            </w:r>
                          </w:p>
                          <w:p w14:paraId="25BA6156" w14:textId="77777777" w:rsidR="00F30BD5" w:rsidRPr="0085227A" w:rsidRDefault="00F30BD5" w:rsidP="0085227A">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16"/>
                                <w:lang w:val="en-GB" w:eastAsia="ja-JP"/>
                              </w:rPr>
                            </w:pPr>
                            <w:r w:rsidRPr="0085227A">
                              <w:rPr>
                                <w:rFonts w:ascii="Times New Roman" w:eastAsia="Times New Roman" w:hAnsi="Times New Roman" w:cs="Times New Roman"/>
                                <w:color w:val="000000"/>
                                <w:sz w:val="16"/>
                                <w:lang w:val="en-GB" w:eastAsia="ja-JP"/>
                              </w:rPr>
                              <w:t xml:space="preserve">The Enhanced IFF method utilizing multiple compact antenna test ranges (CATRs) creates the far field environment using a transformation with 2 or more parabolic reflectors for RRM testing with two simultaneously active </w:t>
                            </w:r>
                            <w:proofErr w:type="spellStart"/>
                            <w:r w:rsidRPr="0085227A">
                              <w:rPr>
                                <w:rFonts w:ascii="Times New Roman" w:eastAsia="Times New Roman" w:hAnsi="Times New Roman" w:cs="Times New Roman"/>
                                <w:color w:val="000000"/>
                                <w:sz w:val="16"/>
                                <w:lang w:val="en-GB" w:eastAsia="ja-JP"/>
                              </w:rPr>
                              <w:t>AoA</w:t>
                            </w:r>
                            <w:proofErr w:type="spellEnd"/>
                            <w:r w:rsidRPr="0085227A">
                              <w:rPr>
                                <w:rFonts w:ascii="Times New Roman" w:eastAsia="Times New Roman" w:hAnsi="Times New Roman" w:cs="Times New Roman"/>
                                <w:color w:val="000000"/>
                                <w:sz w:val="16"/>
                                <w:lang w:val="en-GB" w:eastAsia="ja-JP"/>
                              </w:rPr>
                              <w:t xml:space="preserve"> (</w:t>
                            </w:r>
                            <w:proofErr w:type="spellStart"/>
                            <w:r w:rsidRPr="0085227A">
                              <w:rPr>
                                <w:rFonts w:ascii="Times New Roman" w:eastAsia="Times New Roman" w:hAnsi="Times New Roman" w:cs="Times New Roman"/>
                                <w:color w:val="000000"/>
                                <w:sz w:val="16"/>
                                <w:lang w:val="en-GB" w:eastAsia="ja-JP"/>
                              </w:rPr>
                              <w:t>N</w:t>
                            </w:r>
                            <w:r w:rsidRPr="0085227A">
                              <w:rPr>
                                <w:rFonts w:ascii="Times New Roman" w:eastAsia="Times New Roman" w:hAnsi="Times New Roman" w:cs="Times New Roman"/>
                                <w:color w:val="000000"/>
                                <w:sz w:val="9"/>
                                <w:szCs w:val="13"/>
                                <w:lang w:val="en-GB" w:eastAsia="ja-JP"/>
                              </w:rPr>
                              <w:t>MAX_AoAs</w:t>
                            </w:r>
                            <w:proofErr w:type="spellEnd"/>
                            <w:r w:rsidRPr="0085227A">
                              <w:rPr>
                                <w:rFonts w:ascii="Times New Roman" w:eastAsia="Times New Roman" w:hAnsi="Times New Roman" w:cs="Times New Roman"/>
                                <w:color w:val="000000"/>
                                <w:sz w:val="9"/>
                                <w:szCs w:val="13"/>
                                <w:lang w:val="en-GB" w:eastAsia="ja-JP"/>
                              </w:rPr>
                              <w:t xml:space="preserve"> </w:t>
                            </w:r>
                            <w:r w:rsidRPr="0085227A">
                              <w:rPr>
                                <w:rFonts w:ascii="Times New Roman" w:eastAsia="Times New Roman" w:hAnsi="Times New Roman" w:cs="Times New Roman"/>
                                <w:color w:val="000000"/>
                                <w:sz w:val="16"/>
                                <w:lang w:val="en-GB" w:eastAsia="ja-JP"/>
                              </w:rPr>
                              <w:t>= 2) as defined in Clause 7.1.3.</w:t>
                            </w:r>
                          </w:p>
                          <w:p w14:paraId="7A34ECBE" w14:textId="77777777" w:rsidR="00F30BD5" w:rsidRPr="0085227A" w:rsidRDefault="00F30BD5" w:rsidP="0085227A">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16"/>
                                <w:lang w:val="en-GB" w:eastAsia="ja-JP"/>
                              </w:rPr>
                            </w:pPr>
                            <w:r w:rsidRPr="0085227A">
                              <w:rPr>
                                <w:rFonts w:ascii="Times New Roman" w:eastAsia="Times New Roman" w:hAnsi="Times New Roman" w:cs="Times New Roman"/>
                                <w:color w:val="000000"/>
                                <w:sz w:val="16"/>
                                <w:lang w:val="en-GB" w:eastAsia="ja-JP"/>
                              </w:rPr>
                              <w:t>An example RRM baseline system using an Enhanced IFF setup are shown in Figure B.2.6.1-1. Implementations of the RRM baseline system with only a subset of the reflectors/probes are possible as long as the system can satisfy the relative angular relationships outlined in Clause 7.1.3.2.1.</w:t>
                            </w:r>
                          </w:p>
                          <w:p w14:paraId="5B6B2052" w14:textId="71206423" w:rsidR="00F30BD5" w:rsidRPr="0085227A" w:rsidRDefault="00F30BD5" w:rsidP="0085227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color w:val="000000"/>
                                <w:sz w:val="16"/>
                                <w:lang w:val="en-GB" w:eastAsia="ja-JP"/>
                              </w:rPr>
                            </w:pPr>
                            <w:r w:rsidRPr="0085227A">
                              <w:rPr>
                                <w:rFonts w:ascii="Arial" w:eastAsia="Times New Roman" w:hAnsi="Arial" w:cs="Times New Roman"/>
                                <w:b/>
                                <w:noProof/>
                                <w:color w:val="000000"/>
                                <w:sz w:val="16"/>
                                <w:lang w:val="en-GB" w:eastAsia="ja-JP"/>
                              </w:rPr>
                              <w:drawing>
                                <wp:inline distT="0" distB="0" distL="0" distR="0" wp14:anchorId="603A612C" wp14:editId="3B549BA5">
                                  <wp:extent cx="2920779" cy="216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20779" cy="2160000"/>
                                          </a:xfrm>
                                          <a:prstGeom prst="rect">
                                            <a:avLst/>
                                          </a:prstGeom>
                                          <a:noFill/>
                                          <a:ln>
                                            <a:noFill/>
                                          </a:ln>
                                        </pic:spPr>
                                      </pic:pic>
                                    </a:graphicData>
                                  </a:graphic>
                                </wp:inline>
                              </w:drawing>
                            </w:r>
                          </w:p>
                          <w:p w14:paraId="37C3C7D3" w14:textId="77777777" w:rsidR="00F30BD5" w:rsidRPr="0085227A" w:rsidRDefault="00F30BD5" w:rsidP="0085227A">
                            <w:pPr>
                              <w:keepLines/>
                              <w:overflowPunct w:val="0"/>
                              <w:autoSpaceDE w:val="0"/>
                              <w:autoSpaceDN w:val="0"/>
                              <w:adjustRightInd w:val="0"/>
                              <w:spacing w:after="240" w:line="240" w:lineRule="auto"/>
                              <w:jc w:val="center"/>
                              <w:textAlignment w:val="baseline"/>
                              <w:rPr>
                                <w:rFonts w:ascii="Arial" w:eastAsia="Times New Roman" w:hAnsi="Arial" w:cs="Times New Roman"/>
                                <w:b/>
                                <w:color w:val="000000"/>
                                <w:sz w:val="16"/>
                                <w:lang w:val="en-GB" w:eastAsia="ja-JP"/>
                              </w:rPr>
                            </w:pPr>
                            <w:r w:rsidRPr="0085227A">
                              <w:rPr>
                                <w:rFonts w:ascii="Arial" w:eastAsia="Times New Roman" w:hAnsi="Arial" w:cs="Times New Roman"/>
                                <w:b/>
                                <w:color w:val="000000"/>
                                <w:sz w:val="16"/>
                                <w:lang w:val="en-GB" w:eastAsia="ja-JP"/>
                              </w:rPr>
                              <w:t xml:space="preserve">Figure B.2.6.1-1: Example RRM baseline system with two simultaneously active </w:t>
                            </w:r>
                            <w:proofErr w:type="spellStart"/>
                            <w:r w:rsidRPr="0085227A">
                              <w:rPr>
                                <w:rFonts w:ascii="Arial" w:eastAsia="Times New Roman" w:hAnsi="Arial" w:cs="Times New Roman"/>
                                <w:b/>
                                <w:color w:val="000000"/>
                                <w:sz w:val="16"/>
                                <w:lang w:val="en-GB" w:eastAsia="ja-JP"/>
                              </w:rPr>
                              <w:t>AoA</w:t>
                            </w:r>
                            <w:proofErr w:type="spellEnd"/>
                            <w:r w:rsidRPr="0085227A">
                              <w:rPr>
                                <w:rFonts w:ascii="Arial" w:eastAsia="Times New Roman" w:hAnsi="Arial" w:cs="Times New Roman"/>
                                <w:b/>
                                <w:color w:val="000000"/>
                                <w:sz w:val="16"/>
                                <w:lang w:val="en-GB" w:eastAsia="ja-JP"/>
                              </w:rPr>
                              <w:t xml:space="preserve"> using an Enhanced IFF setup</w:t>
                            </w:r>
                          </w:p>
                          <w:p w14:paraId="5F7D2D29" w14:textId="77777777" w:rsidR="00F30BD5" w:rsidRPr="0085227A" w:rsidRDefault="00F30BD5" w:rsidP="0085227A">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16"/>
                                <w:lang w:val="en-GB" w:eastAsia="ja-JP"/>
                              </w:rPr>
                            </w:pPr>
                            <w:r w:rsidRPr="0085227A">
                              <w:rPr>
                                <w:rFonts w:ascii="Times New Roman" w:eastAsia="Times New Roman" w:hAnsi="Times New Roman" w:cs="Times New Roman"/>
                                <w:color w:val="000000"/>
                                <w:sz w:val="16"/>
                                <w:lang w:val="en-GB" w:eastAsia="ja-JP"/>
                              </w:rPr>
                              <w:t xml:space="preserve">The key aspects of this test method setup are the same as the IFF setup, outlined in </w:t>
                            </w:r>
                            <w:r w:rsidRPr="0085227A">
                              <w:rPr>
                                <w:rFonts w:ascii="Times New Roman" w:eastAsia="??" w:hAnsi="Times New Roman" w:cs="Times New Roman"/>
                                <w:color w:val="000000"/>
                                <w:sz w:val="16"/>
                                <w:lang w:val="en-GB" w:eastAsia="ja-JP"/>
                              </w:rPr>
                              <w:t xml:space="preserve">Clause </w:t>
                            </w:r>
                            <w:r w:rsidRPr="0085227A">
                              <w:rPr>
                                <w:rFonts w:ascii="Times New Roman" w:eastAsia="Times New Roman" w:hAnsi="Times New Roman" w:cs="Times New Roman"/>
                                <w:color w:val="000000"/>
                                <w:sz w:val="16"/>
                                <w:lang w:val="en-GB" w:eastAsia="ja-JP"/>
                              </w:rPr>
                              <w:t xml:space="preserve">B.2.4.1.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DDD0FCD" id="Text Box 7" o:spid="_x0000_s1029" type="#_x0000_t202" style="width:451.3pt;height:233.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" filled="f" strokeweight=".5pt">
                <v:textbox style="mso-fit-shape-to-text:t">
                  <w:txbxContent>
                    <w:p w14:paraId="40887E26" w14:textId="77777777" w:rsidR="00F30BD5" w:rsidRPr="0085227A" w:rsidRDefault="00F30BD5" w:rsidP="0085227A">
                      <w:pPr>
                        <w:keepNext/>
                        <w:keepLines/>
                        <w:overflowPunct w:val="0"/>
                        <w:autoSpaceDE w:val="0"/>
                        <w:autoSpaceDN w:val="0"/>
                        <w:adjustRightInd w:val="0"/>
                        <w:spacing w:before="180" w:after="180" w:line="240" w:lineRule="auto"/>
                        <w:textAlignment w:val="baseline"/>
                        <w:outlineLvl w:val="1"/>
                        <w:rPr>
                          <w:rFonts w:ascii="Arial" w:eastAsia="??" w:hAnsi="Arial" w:cs="Times New Roman"/>
                          <w:sz w:val="24"/>
                          <w:lang w:val="en-GB" w:eastAsia="ja-JP"/>
                        </w:rPr>
                      </w:pPr>
                      <w:r w:rsidRPr="0085227A">
                        <w:rPr>
                          <w:rFonts w:ascii="Arial" w:eastAsia="??" w:hAnsi="Arial" w:cs="Times New Roman"/>
                          <w:sz w:val="24"/>
                          <w:lang w:val="en-GB" w:eastAsia="ja-JP"/>
                        </w:rPr>
                        <w:t>B.2.6</w:t>
                      </w:r>
                      <w:r w:rsidRPr="0085227A">
                        <w:rPr>
                          <w:rFonts w:ascii="Arial" w:eastAsia="??" w:hAnsi="Arial" w:cs="Times New Roman"/>
                          <w:sz w:val="24"/>
                          <w:lang w:val="en-GB" w:eastAsia="ja-JP"/>
                        </w:rPr>
                        <w:tab/>
                        <w:t>Enhanced IFF</w:t>
                      </w:r>
                    </w:p>
                    <w:p w14:paraId="4F5C5F21" w14:textId="77777777" w:rsidR="00F30BD5" w:rsidRPr="0085227A" w:rsidRDefault="00F30BD5" w:rsidP="0085227A">
                      <w:pPr>
                        <w:keepNext/>
                        <w:keepLines/>
                        <w:overflowPunct w:val="0"/>
                        <w:autoSpaceDE w:val="0"/>
                        <w:autoSpaceDN w:val="0"/>
                        <w:adjustRightInd w:val="0"/>
                        <w:spacing w:before="120" w:after="180" w:line="240" w:lineRule="auto"/>
                        <w:textAlignment w:val="baseline"/>
                        <w:outlineLvl w:val="2"/>
                        <w:rPr>
                          <w:rFonts w:ascii="Arial" w:eastAsia="??" w:hAnsi="Arial" w:cs="Times New Roman"/>
                          <w:sz w:val="22"/>
                          <w:lang w:val="en-GB" w:eastAsia="ja-JP"/>
                        </w:rPr>
                      </w:pPr>
                      <w:r w:rsidRPr="0085227A">
                        <w:rPr>
                          <w:rFonts w:ascii="Arial" w:eastAsia="??" w:hAnsi="Arial" w:cs="Times New Roman"/>
                          <w:sz w:val="22"/>
                          <w:lang w:val="en-GB" w:eastAsia="ja-JP"/>
                        </w:rPr>
                        <w:t>B.2.6.1</w:t>
                      </w:r>
                      <w:r w:rsidRPr="0085227A">
                        <w:rPr>
                          <w:rFonts w:ascii="Arial" w:eastAsia="??" w:hAnsi="Arial" w:cs="Times New Roman"/>
                          <w:sz w:val="22"/>
                          <w:lang w:val="en-GB" w:eastAsia="ja-JP"/>
                        </w:rPr>
                        <w:tab/>
                        <w:t>Description</w:t>
                      </w:r>
                    </w:p>
                    <w:p w14:paraId="25BA6156" w14:textId="77777777" w:rsidR="00F30BD5" w:rsidRPr="0085227A" w:rsidRDefault="00F30BD5" w:rsidP="0085227A">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16"/>
                          <w:lang w:val="en-GB" w:eastAsia="ja-JP"/>
                        </w:rPr>
                      </w:pPr>
                      <w:r w:rsidRPr="0085227A">
                        <w:rPr>
                          <w:rFonts w:ascii="Times New Roman" w:eastAsia="Times New Roman" w:hAnsi="Times New Roman" w:cs="Times New Roman"/>
                          <w:color w:val="000000"/>
                          <w:sz w:val="16"/>
                          <w:lang w:val="en-GB" w:eastAsia="ja-JP"/>
                        </w:rPr>
                        <w:t xml:space="preserve">The Enhanced IFF method utilizing multiple compact antenna test ranges (CATRs) creates the far field environment using a transformation with 2 or more parabolic reflectors for RRM testing with two simultaneously active </w:t>
                      </w:r>
                      <w:proofErr w:type="spellStart"/>
                      <w:r w:rsidRPr="0085227A">
                        <w:rPr>
                          <w:rFonts w:ascii="Times New Roman" w:eastAsia="Times New Roman" w:hAnsi="Times New Roman" w:cs="Times New Roman"/>
                          <w:color w:val="000000"/>
                          <w:sz w:val="16"/>
                          <w:lang w:val="en-GB" w:eastAsia="ja-JP"/>
                        </w:rPr>
                        <w:t>AoA</w:t>
                      </w:r>
                      <w:proofErr w:type="spellEnd"/>
                      <w:r w:rsidRPr="0085227A">
                        <w:rPr>
                          <w:rFonts w:ascii="Times New Roman" w:eastAsia="Times New Roman" w:hAnsi="Times New Roman" w:cs="Times New Roman"/>
                          <w:color w:val="000000"/>
                          <w:sz w:val="16"/>
                          <w:lang w:val="en-GB" w:eastAsia="ja-JP"/>
                        </w:rPr>
                        <w:t xml:space="preserve"> (</w:t>
                      </w:r>
                      <w:proofErr w:type="spellStart"/>
                      <w:r w:rsidRPr="0085227A">
                        <w:rPr>
                          <w:rFonts w:ascii="Times New Roman" w:eastAsia="Times New Roman" w:hAnsi="Times New Roman" w:cs="Times New Roman"/>
                          <w:color w:val="000000"/>
                          <w:sz w:val="16"/>
                          <w:lang w:val="en-GB" w:eastAsia="ja-JP"/>
                        </w:rPr>
                        <w:t>N</w:t>
                      </w:r>
                      <w:r w:rsidRPr="0085227A">
                        <w:rPr>
                          <w:rFonts w:ascii="Times New Roman" w:eastAsia="Times New Roman" w:hAnsi="Times New Roman" w:cs="Times New Roman"/>
                          <w:color w:val="000000"/>
                          <w:sz w:val="9"/>
                          <w:szCs w:val="13"/>
                          <w:lang w:val="en-GB" w:eastAsia="ja-JP"/>
                        </w:rPr>
                        <w:t>MAX_AoAs</w:t>
                      </w:r>
                      <w:proofErr w:type="spellEnd"/>
                      <w:r w:rsidRPr="0085227A">
                        <w:rPr>
                          <w:rFonts w:ascii="Times New Roman" w:eastAsia="Times New Roman" w:hAnsi="Times New Roman" w:cs="Times New Roman"/>
                          <w:color w:val="000000"/>
                          <w:sz w:val="9"/>
                          <w:szCs w:val="13"/>
                          <w:lang w:val="en-GB" w:eastAsia="ja-JP"/>
                        </w:rPr>
                        <w:t xml:space="preserve"> </w:t>
                      </w:r>
                      <w:r w:rsidRPr="0085227A">
                        <w:rPr>
                          <w:rFonts w:ascii="Times New Roman" w:eastAsia="Times New Roman" w:hAnsi="Times New Roman" w:cs="Times New Roman"/>
                          <w:color w:val="000000"/>
                          <w:sz w:val="16"/>
                          <w:lang w:val="en-GB" w:eastAsia="ja-JP"/>
                        </w:rPr>
                        <w:t>= 2) as defined in Clause 7.1.3.</w:t>
                      </w:r>
                    </w:p>
                    <w:p w14:paraId="7A34ECBE" w14:textId="77777777" w:rsidR="00F30BD5" w:rsidRPr="0085227A" w:rsidRDefault="00F30BD5" w:rsidP="0085227A">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16"/>
                          <w:lang w:val="en-GB" w:eastAsia="ja-JP"/>
                        </w:rPr>
                      </w:pPr>
                      <w:r w:rsidRPr="0085227A">
                        <w:rPr>
                          <w:rFonts w:ascii="Times New Roman" w:eastAsia="Times New Roman" w:hAnsi="Times New Roman" w:cs="Times New Roman"/>
                          <w:color w:val="000000"/>
                          <w:sz w:val="16"/>
                          <w:lang w:val="en-GB" w:eastAsia="ja-JP"/>
                        </w:rPr>
                        <w:t>An example RRM baseline system using an Enhanced IFF setup are shown in Figure B.2.6.1-1. Implementations of the RRM baseline system with only a subset of the reflectors/probes are possible as long as the system can satisfy the relative angular relationships outlined in Clause 7.1.3.2.1.</w:t>
                      </w:r>
                    </w:p>
                    <w:p w14:paraId="5B6B2052" w14:textId="71206423" w:rsidR="00F30BD5" w:rsidRPr="0085227A" w:rsidRDefault="00F30BD5" w:rsidP="0085227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color w:val="000000"/>
                          <w:sz w:val="16"/>
                          <w:lang w:val="en-GB" w:eastAsia="ja-JP"/>
                        </w:rPr>
                      </w:pPr>
                      <w:r w:rsidRPr="0085227A">
                        <w:rPr>
                          <w:rFonts w:ascii="Arial" w:eastAsia="Times New Roman" w:hAnsi="Arial" w:cs="Times New Roman"/>
                          <w:b/>
                          <w:noProof/>
                          <w:color w:val="000000"/>
                          <w:sz w:val="16"/>
                          <w:lang w:val="en-GB" w:eastAsia="ja-JP"/>
                        </w:rPr>
                        <w:drawing>
                          <wp:inline distT="0" distB="0" distL="0" distR="0" wp14:anchorId="603A612C" wp14:editId="3B549BA5">
                            <wp:extent cx="2920779" cy="216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20779" cy="2160000"/>
                                    </a:xfrm>
                                    <a:prstGeom prst="rect">
                                      <a:avLst/>
                                    </a:prstGeom>
                                    <a:noFill/>
                                    <a:ln>
                                      <a:noFill/>
                                    </a:ln>
                                  </pic:spPr>
                                </pic:pic>
                              </a:graphicData>
                            </a:graphic>
                          </wp:inline>
                        </w:drawing>
                      </w:r>
                    </w:p>
                    <w:p w14:paraId="37C3C7D3" w14:textId="77777777" w:rsidR="00F30BD5" w:rsidRPr="0085227A" w:rsidRDefault="00F30BD5" w:rsidP="0085227A">
                      <w:pPr>
                        <w:keepLines/>
                        <w:overflowPunct w:val="0"/>
                        <w:autoSpaceDE w:val="0"/>
                        <w:autoSpaceDN w:val="0"/>
                        <w:adjustRightInd w:val="0"/>
                        <w:spacing w:after="240" w:line="240" w:lineRule="auto"/>
                        <w:jc w:val="center"/>
                        <w:textAlignment w:val="baseline"/>
                        <w:rPr>
                          <w:rFonts w:ascii="Arial" w:eastAsia="Times New Roman" w:hAnsi="Arial" w:cs="Times New Roman"/>
                          <w:b/>
                          <w:color w:val="000000"/>
                          <w:sz w:val="16"/>
                          <w:lang w:val="en-GB" w:eastAsia="ja-JP"/>
                        </w:rPr>
                      </w:pPr>
                      <w:r w:rsidRPr="0085227A">
                        <w:rPr>
                          <w:rFonts w:ascii="Arial" w:eastAsia="Times New Roman" w:hAnsi="Arial" w:cs="Times New Roman"/>
                          <w:b/>
                          <w:color w:val="000000"/>
                          <w:sz w:val="16"/>
                          <w:lang w:val="en-GB" w:eastAsia="ja-JP"/>
                        </w:rPr>
                        <w:t xml:space="preserve">Figure B.2.6.1-1: Example RRM baseline system with two simultaneously active </w:t>
                      </w:r>
                      <w:proofErr w:type="spellStart"/>
                      <w:r w:rsidRPr="0085227A">
                        <w:rPr>
                          <w:rFonts w:ascii="Arial" w:eastAsia="Times New Roman" w:hAnsi="Arial" w:cs="Times New Roman"/>
                          <w:b/>
                          <w:color w:val="000000"/>
                          <w:sz w:val="16"/>
                          <w:lang w:val="en-GB" w:eastAsia="ja-JP"/>
                        </w:rPr>
                        <w:t>AoA</w:t>
                      </w:r>
                      <w:proofErr w:type="spellEnd"/>
                      <w:r w:rsidRPr="0085227A">
                        <w:rPr>
                          <w:rFonts w:ascii="Arial" w:eastAsia="Times New Roman" w:hAnsi="Arial" w:cs="Times New Roman"/>
                          <w:b/>
                          <w:color w:val="000000"/>
                          <w:sz w:val="16"/>
                          <w:lang w:val="en-GB" w:eastAsia="ja-JP"/>
                        </w:rPr>
                        <w:t xml:space="preserve"> using an Enhanced IFF setup</w:t>
                      </w:r>
                    </w:p>
                    <w:p w14:paraId="5F7D2D29" w14:textId="77777777" w:rsidR="00F30BD5" w:rsidRPr="0085227A" w:rsidRDefault="00F30BD5" w:rsidP="0085227A">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16"/>
                          <w:lang w:val="en-GB" w:eastAsia="ja-JP"/>
                        </w:rPr>
                      </w:pPr>
                      <w:r w:rsidRPr="0085227A">
                        <w:rPr>
                          <w:rFonts w:ascii="Times New Roman" w:eastAsia="Times New Roman" w:hAnsi="Times New Roman" w:cs="Times New Roman"/>
                          <w:color w:val="000000"/>
                          <w:sz w:val="16"/>
                          <w:lang w:val="en-GB" w:eastAsia="ja-JP"/>
                        </w:rPr>
                        <w:t xml:space="preserve">The key aspects of this test method setup are the same as the IFF setup, outlined in </w:t>
                      </w:r>
                      <w:r w:rsidRPr="0085227A">
                        <w:rPr>
                          <w:rFonts w:ascii="Times New Roman" w:eastAsia="??" w:hAnsi="Times New Roman" w:cs="Times New Roman"/>
                          <w:color w:val="000000"/>
                          <w:sz w:val="16"/>
                          <w:lang w:val="en-GB" w:eastAsia="ja-JP"/>
                        </w:rPr>
                        <w:t xml:space="preserve">Clause </w:t>
                      </w:r>
                      <w:r w:rsidRPr="0085227A">
                        <w:rPr>
                          <w:rFonts w:ascii="Times New Roman" w:eastAsia="Times New Roman" w:hAnsi="Times New Roman" w:cs="Times New Roman"/>
                          <w:color w:val="000000"/>
                          <w:sz w:val="16"/>
                          <w:lang w:val="en-GB" w:eastAsia="ja-JP"/>
                        </w:rPr>
                        <w:t xml:space="preserve">B.2.4.1. </w:t>
                      </w:r>
                    </w:p>
                  </w:txbxContent>
                </v:textbox>
                <w10:anchorlock/>
              </v:shape>
            </w:pict>
          </mc:Fallback>
        </mc:AlternateContent>
      </w:r>
    </w:p>
    <w:p w14:paraId="10A3A511" w14:textId="5E26D07A" w:rsidR="003F6D75" w:rsidRDefault="00BA06EB" w:rsidP="003F6D75">
      <w:pPr>
        <w:rPr>
          <w:i/>
          <w:highlight w:val="lightGray"/>
        </w:rPr>
      </w:pPr>
      <w:r w:rsidRPr="00BA06EB">
        <w:t xml:space="preserve">Further to the </w:t>
      </w:r>
      <w:r w:rsidR="003F6D75" w:rsidRPr="00BA06EB">
        <w:t xml:space="preserve">description presented in </w:t>
      </w:r>
      <w:r>
        <w:t xml:space="preserve">TS </w:t>
      </w:r>
      <w:r w:rsidR="003F6D75" w:rsidRPr="00BA06EB">
        <w:t>38.508-1</w:t>
      </w:r>
      <w:r w:rsidR="007B2206">
        <w:t xml:space="preserve"> </w:t>
      </w:r>
      <w:r w:rsidR="007B2206">
        <w:fldChar w:fldCharType="begin"/>
      </w:r>
      <w:r w:rsidR="007B2206">
        <w:instrText xml:space="preserve"> REF _Ref111041818 \r \h </w:instrText>
      </w:r>
      <w:r w:rsidR="007B2206">
        <w:fldChar w:fldCharType="separate"/>
      </w:r>
      <w:r w:rsidR="007B2206">
        <w:t>[2]</w:t>
      </w:r>
      <w:r w:rsidR="007B2206">
        <w:fldChar w:fldCharType="end"/>
      </w:r>
      <w:r w:rsidR="003F6D75" w:rsidRPr="00BA06EB">
        <w:t xml:space="preserve">, several contributions submitted to RAN5 </w:t>
      </w:r>
      <w:r w:rsidR="007B2206">
        <w:fldChar w:fldCharType="begin"/>
      </w:r>
      <w:r w:rsidR="007B2206">
        <w:instrText xml:space="preserve"> REF _Ref111042115 \r \h </w:instrText>
      </w:r>
      <w:r w:rsidR="007B2206">
        <w:fldChar w:fldCharType="separate"/>
      </w:r>
      <w:r w:rsidR="007B2206">
        <w:t>[5]</w:t>
      </w:r>
      <w:r w:rsidR="007B2206">
        <w:fldChar w:fldCharType="end"/>
      </w:r>
      <w:r w:rsidR="007B2206">
        <w:fldChar w:fldCharType="begin"/>
      </w:r>
      <w:r w:rsidR="007B2206">
        <w:instrText xml:space="preserve"> REF _Ref111042117 \r \h </w:instrText>
      </w:r>
      <w:r w:rsidR="007B2206">
        <w:fldChar w:fldCharType="separate"/>
      </w:r>
      <w:r w:rsidR="007B2206">
        <w:t>[6]</w:t>
      </w:r>
      <w:r w:rsidR="007B2206">
        <w:fldChar w:fldCharType="end"/>
      </w:r>
      <w:r w:rsidR="007B2206">
        <w:fldChar w:fldCharType="begin"/>
      </w:r>
      <w:r w:rsidR="007B2206">
        <w:instrText xml:space="preserve"> REF _Ref111042118 \r \h </w:instrText>
      </w:r>
      <w:r w:rsidR="007B2206">
        <w:fldChar w:fldCharType="separate"/>
      </w:r>
      <w:r w:rsidR="007B2206">
        <w:t>[7]</w:t>
      </w:r>
      <w:r w:rsidR="007B2206">
        <w:fldChar w:fldCharType="end"/>
      </w:r>
      <w:r w:rsidR="007B2206">
        <w:fldChar w:fldCharType="begin"/>
      </w:r>
      <w:r w:rsidR="007B2206">
        <w:instrText xml:space="preserve"> REF _Ref111042121 \r \h </w:instrText>
      </w:r>
      <w:r w:rsidR="007B2206">
        <w:fldChar w:fldCharType="separate"/>
      </w:r>
      <w:r w:rsidR="007B2206">
        <w:t>[8]</w:t>
      </w:r>
      <w:r w:rsidR="007B2206">
        <w:fldChar w:fldCharType="end"/>
      </w:r>
      <w:r w:rsidR="007B2206">
        <w:fldChar w:fldCharType="begin"/>
      </w:r>
      <w:r w:rsidR="007B2206">
        <w:instrText xml:space="preserve"> REF _Ref111042122 \r \h </w:instrText>
      </w:r>
      <w:r w:rsidR="007B2206">
        <w:fldChar w:fldCharType="separate"/>
      </w:r>
      <w:r w:rsidR="007B2206">
        <w:t>[9]</w:t>
      </w:r>
      <w:r w:rsidR="007B2206">
        <w:fldChar w:fldCharType="end"/>
      </w:r>
      <w:r w:rsidR="003F6D75" w:rsidRPr="00BA06EB">
        <w:t xml:space="preserve"> provided deeper evaluation of this approach, showing the performance </w:t>
      </w:r>
      <w:r>
        <w:t>for this multi CATR approach is equivalent to the single reflector implementation.</w:t>
      </w:r>
      <w:r w:rsidRPr="00BA06EB">
        <w:t xml:space="preserve"> </w:t>
      </w:r>
      <w:r w:rsidR="003F6D75" w:rsidRPr="00BA06EB">
        <w:t xml:space="preserve">To highlight </w:t>
      </w:r>
      <w:r w:rsidRPr="00BA06EB">
        <w:t xml:space="preserve">some of the </w:t>
      </w:r>
      <w:r w:rsidR="003F6D75" w:rsidRPr="00BA06EB">
        <w:t>most relevant facts</w:t>
      </w:r>
      <w:r w:rsidR="00ED5625" w:rsidRPr="00BA06EB">
        <w:t xml:space="preserve"> and advantages for this approach</w:t>
      </w:r>
      <w:r w:rsidR="003F6D75" w:rsidRPr="00BA06EB">
        <w:t>:</w:t>
      </w:r>
    </w:p>
    <w:p w14:paraId="662A36A7" w14:textId="0D2F6776" w:rsidR="003F6D75" w:rsidRPr="00BA06EB" w:rsidRDefault="00BA06EB" w:rsidP="003F6D75">
      <w:pPr>
        <w:pStyle w:val="ListParagraph"/>
        <w:numPr>
          <w:ilvl w:val="0"/>
          <w:numId w:val="45"/>
        </w:numPr>
      </w:pPr>
      <w:r>
        <w:t>The a</w:t>
      </w:r>
      <w:r w:rsidR="003F6D75" w:rsidRPr="00BA06EB">
        <w:t xml:space="preserve">ctual QZ is the </w:t>
      </w:r>
      <w:r>
        <w:t xml:space="preserve">cut between </w:t>
      </w:r>
      <w:r w:rsidR="003F6D75" w:rsidRPr="00BA06EB">
        <w:t>several cylinders</w:t>
      </w:r>
      <w:r>
        <w:t xml:space="preserve"> focused on the same point</w:t>
      </w:r>
      <w:r w:rsidR="003F6D75" w:rsidRPr="00BA06EB">
        <w:t xml:space="preserve">, one coming from each reflector. </w:t>
      </w:r>
      <w:r>
        <w:t xml:space="preserve">In order to simplify the definition, </w:t>
      </w:r>
      <w:r w:rsidR="003F6D75" w:rsidRPr="00BA06EB">
        <w:t>a spherical QZ</w:t>
      </w:r>
      <w:r>
        <w:t xml:space="preserve"> contained within the cut</w:t>
      </w:r>
      <w:r w:rsidR="003F6D75" w:rsidRPr="00BA06EB">
        <w:t xml:space="preserve"> is used</w:t>
      </w:r>
      <w:r>
        <w:t>.</w:t>
      </w:r>
    </w:p>
    <w:p w14:paraId="70F690F1" w14:textId="7433AD0A" w:rsidR="003F6D75" w:rsidRPr="00BA06EB" w:rsidRDefault="00BA06EB" w:rsidP="003F6D75">
      <w:pPr>
        <w:pStyle w:val="ListParagraph"/>
        <w:numPr>
          <w:ilvl w:val="0"/>
          <w:numId w:val="45"/>
        </w:numPr>
      </w:pPr>
      <w:r>
        <w:t>What could be t</w:t>
      </w:r>
      <w:r w:rsidR="003F6D75" w:rsidRPr="00BA06EB">
        <w:t xml:space="preserve">he expected interaction between reflectors (e.g. </w:t>
      </w:r>
      <w:r w:rsidR="00CD72D3" w:rsidRPr="00BA06EB">
        <w:t xml:space="preserve">cross-talk, </w:t>
      </w:r>
      <w:r w:rsidR="003F6D75" w:rsidRPr="00BA06EB">
        <w:t>ripple) is actually not that relevant given that each reflector creates an “spatial” filter with the cylindrical</w:t>
      </w:r>
      <w:r w:rsidR="00D064E4">
        <w:t xml:space="preserve"> QZ</w:t>
      </w:r>
      <w:r w:rsidR="003F6D75" w:rsidRPr="00BA06EB">
        <w:t>.</w:t>
      </w:r>
    </w:p>
    <w:p w14:paraId="562F1175" w14:textId="0304B404" w:rsidR="00CD72D3" w:rsidRPr="00BA06EB" w:rsidRDefault="00BA06EB" w:rsidP="00D344AC">
      <w:pPr>
        <w:pStyle w:val="ListParagraph"/>
        <w:numPr>
          <w:ilvl w:val="0"/>
          <w:numId w:val="45"/>
        </w:numPr>
      </w:pPr>
      <w:r w:rsidRPr="00BA06EB">
        <w:t xml:space="preserve">When </w:t>
      </w:r>
      <w:r>
        <w:t>c</w:t>
      </w:r>
      <w:r w:rsidR="007D74B4" w:rsidRPr="00BA06EB">
        <w:t xml:space="preserve">ompared </w:t>
      </w:r>
      <w:r>
        <w:t xml:space="preserve">with </w:t>
      </w:r>
      <w:r w:rsidR="007D74B4" w:rsidRPr="00BA06EB">
        <w:t>the other two options</w:t>
      </w:r>
      <w:r>
        <w:t xml:space="preserve"> (DFF based, and IFF+DFF)</w:t>
      </w:r>
      <w:r w:rsidR="007D74B4" w:rsidRPr="00BA06EB">
        <w:t xml:space="preserve">, </w:t>
      </w:r>
      <w:r>
        <w:t xml:space="preserve">enhanced IFF imposes </w:t>
      </w:r>
      <w:r w:rsidR="007D74B4" w:rsidRPr="00BA06EB">
        <w:t xml:space="preserve">no limitation in the radiating aperture whenever </w:t>
      </w:r>
      <w:r>
        <w:t xml:space="preserve">it </w:t>
      </w:r>
      <w:r w:rsidR="007D74B4" w:rsidRPr="00BA06EB">
        <w:t>is fully contained in the QZ</w:t>
      </w:r>
      <w:r w:rsidR="00CD72D3" w:rsidRPr="00BA06EB">
        <w:t>.</w:t>
      </w:r>
    </w:p>
    <w:p w14:paraId="08A294A8" w14:textId="0769F7BD" w:rsidR="0345C6CF" w:rsidRPr="00020803" w:rsidRDefault="00020803" w:rsidP="42E22CB8">
      <w:pPr>
        <w:pStyle w:val="ListParagraph"/>
        <w:numPr>
          <w:ilvl w:val="0"/>
          <w:numId w:val="45"/>
        </w:numPr>
        <w:rPr>
          <w:rFonts w:eastAsiaTheme="minorEastAsia"/>
          <w:iCs/>
        </w:rPr>
      </w:pPr>
      <w:r w:rsidRPr="00020803">
        <w:rPr>
          <w:iCs/>
        </w:rPr>
        <w:t xml:space="preserve">Given that all </w:t>
      </w:r>
      <w:proofErr w:type="spellStart"/>
      <w:r w:rsidRPr="00020803">
        <w:rPr>
          <w:iCs/>
        </w:rPr>
        <w:t>AoAs</w:t>
      </w:r>
      <w:proofErr w:type="spellEnd"/>
      <w:r w:rsidRPr="00020803">
        <w:rPr>
          <w:iCs/>
        </w:rPr>
        <w:t xml:space="preserve"> are implemented with a CATR, this approach present</w:t>
      </w:r>
      <w:r w:rsidR="00420838">
        <w:rPr>
          <w:iCs/>
        </w:rPr>
        <w:t>s</w:t>
      </w:r>
      <w:r w:rsidRPr="00020803">
        <w:rPr>
          <w:iCs/>
        </w:rPr>
        <w:t xml:space="preserve"> lower MU compared to DFF based implementations.</w:t>
      </w:r>
      <w:r w:rsidRPr="00020803">
        <w:rPr>
          <w:rFonts w:eastAsiaTheme="minorEastAsia"/>
          <w:iCs/>
        </w:rPr>
        <w:t xml:space="preserve"> </w:t>
      </w:r>
    </w:p>
    <w:p w14:paraId="46A6EA21" w14:textId="7252D2AB" w:rsidR="003F6D75" w:rsidRDefault="003F6D75" w:rsidP="003F6D75">
      <w:bookmarkStart w:id="48" w:name="_Toc79156859"/>
      <w:bookmarkStart w:id="49" w:name="_Toc79157141"/>
      <w:bookmarkStart w:id="50" w:name="_Toc92709331"/>
      <w:bookmarkStart w:id="51" w:name="_Toc92710732"/>
      <w:bookmarkStart w:id="52" w:name="_Toc92721615"/>
      <w:bookmarkStart w:id="53" w:name="_Toc110959406"/>
      <w:bookmarkStart w:id="54" w:name="_Toc110959749"/>
      <w:bookmarkStart w:id="55" w:name="_Toc110959756"/>
      <w:bookmarkStart w:id="56" w:name="_Toc110959784"/>
      <w:bookmarkStart w:id="57" w:name="_Toc110959825"/>
      <w:bookmarkStart w:id="58" w:name="_Toc110964167"/>
      <w:bookmarkStart w:id="59" w:name="_Toc111017859"/>
      <w:bookmarkStart w:id="60" w:name="_Toc111017866"/>
      <w:bookmarkStart w:id="61" w:name="_Toc111019934"/>
      <w:bookmarkStart w:id="62" w:name="_Toc111019939"/>
      <w:bookmarkStart w:id="63" w:name="_Toc111021660"/>
      <w:bookmarkStart w:id="64" w:name="_Toc111027209"/>
      <w:bookmarkStart w:id="65" w:name="_Toc111041659"/>
      <w:bookmarkStart w:id="66" w:name="_Toc111042742"/>
      <w:r w:rsidRPr="006E429E">
        <w:rPr>
          <w:b/>
        </w:rPr>
        <w:t xml:space="preserve">Observation </w:t>
      </w:r>
      <w:r w:rsidRPr="006E429E">
        <w:rPr>
          <w:b/>
        </w:rPr>
        <w:fldChar w:fldCharType="begin"/>
      </w:r>
      <w:r w:rsidRPr="006E429E">
        <w:rPr>
          <w:b/>
        </w:rPr>
        <w:instrText xml:space="preserve"> SEQ Observation \* ARABIC </w:instrText>
      </w:r>
      <w:r w:rsidRPr="006E429E">
        <w:rPr>
          <w:b/>
        </w:rPr>
        <w:fldChar w:fldCharType="separate"/>
      </w:r>
      <w:r w:rsidR="0010048F">
        <w:rPr>
          <w:b/>
          <w:noProof/>
        </w:rPr>
        <w:t>3</w:t>
      </w:r>
      <w:r w:rsidRPr="006E429E">
        <w:rPr>
          <w:b/>
        </w:rPr>
        <w:fldChar w:fldCharType="end"/>
      </w:r>
      <w:r w:rsidRPr="006E429E">
        <w:rPr>
          <w:b/>
        </w:rPr>
        <w:t>:</w:t>
      </w:r>
      <w:r w:rsidRPr="006E429E">
        <w:t xml:space="preserve"> </w:t>
      </w:r>
      <w:r w:rsidR="00020803">
        <w:t>Enhanced IFF has been proven feasible and presents clear advantages with respect to other methodologies</w:t>
      </w:r>
      <w:r w:rsidRPr="006E429E">
        <w: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2D6CFDA" w14:textId="7FB03ED0" w:rsidR="0010048F" w:rsidRPr="006E429E" w:rsidRDefault="002C64D1" w:rsidP="002C64D1">
      <w:bookmarkStart w:id="67" w:name="_Toc92710733"/>
      <w:bookmarkStart w:id="68" w:name="_Toc92721616"/>
      <w:bookmarkStart w:id="69" w:name="_Toc110959814"/>
      <w:bookmarkStart w:id="70" w:name="_Toc110959826"/>
      <w:bookmarkStart w:id="71" w:name="_Toc110964166"/>
      <w:bookmarkStart w:id="72" w:name="_Toc111021661"/>
      <w:bookmarkStart w:id="73" w:name="_Toc111027211"/>
      <w:bookmarkStart w:id="74" w:name="_Toc111027219"/>
      <w:bookmarkStart w:id="75" w:name="_Toc111041145"/>
      <w:bookmarkStart w:id="76" w:name="_Toc111041493"/>
      <w:bookmarkStart w:id="77" w:name="_Toc111041661"/>
      <w:bookmarkStart w:id="78" w:name="_Toc111041666"/>
      <w:bookmarkStart w:id="79" w:name="_Toc111042736"/>
      <w:r w:rsidRPr="006E429E">
        <w:rPr>
          <w:b/>
        </w:rPr>
        <w:t xml:space="preserve">Proposal </w:t>
      </w:r>
      <w:r w:rsidRPr="006E429E">
        <w:rPr>
          <w:b/>
        </w:rPr>
        <w:fldChar w:fldCharType="begin"/>
      </w:r>
      <w:r w:rsidRPr="006E429E">
        <w:rPr>
          <w:b/>
        </w:rPr>
        <w:instrText xml:space="preserve"> SEQ Proposal \* ARABIC </w:instrText>
      </w:r>
      <w:r w:rsidRPr="006E429E">
        <w:rPr>
          <w:b/>
        </w:rPr>
        <w:fldChar w:fldCharType="separate"/>
      </w:r>
      <w:r w:rsidR="00B206FD">
        <w:rPr>
          <w:b/>
          <w:noProof/>
        </w:rPr>
        <w:t>2</w:t>
      </w:r>
      <w:r w:rsidRPr="006E429E">
        <w:rPr>
          <w:b/>
        </w:rPr>
        <w:fldChar w:fldCharType="end"/>
      </w:r>
      <w:r w:rsidRPr="006E429E">
        <w:rPr>
          <w:b/>
        </w:rPr>
        <w:t>:</w:t>
      </w:r>
      <w:r w:rsidRPr="006E429E">
        <w:t xml:space="preserve"> </w:t>
      </w:r>
      <w:r>
        <w:t xml:space="preserve">Enhanced IFF is selected as the </w:t>
      </w:r>
      <w:r w:rsidR="00020803">
        <w:t>baseline</w:t>
      </w:r>
      <w:r>
        <w:t xml:space="preserve"> methodology for further study and definition of multi </w:t>
      </w:r>
      <w:proofErr w:type="spellStart"/>
      <w:r>
        <w:t>AoA</w:t>
      </w:r>
      <w:proofErr w:type="spellEnd"/>
      <w:r>
        <w:t xml:space="preserve"> methodology for multi-panel reception UEs.</w:t>
      </w:r>
      <w:bookmarkEnd w:id="67"/>
      <w:bookmarkEnd w:id="68"/>
      <w:bookmarkEnd w:id="69"/>
      <w:bookmarkEnd w:id="70"/>
      <w:bookmarkEnd w:id="71"/>
      <w:bookmarkEnd w:id="79"/>
      <w:r w:rsidRPr="006E429E">
        <w:t xml:space="preserve"> </w:t>
      </w:r>
      <w:bookmarkEnd w:id="72"/>
      <w:bookmarkEnd w:id="73"/>
      <w:bookmarkEnd w:id="74"/>
      <w:bookmarkEnd w:id="75"/>
      <w:bookmarkEnd w:id="76"/>
      <w:bookmarkEnd w:id="77"/>
      <w:bookmarkEnd w:id="78"/>
    </w:p>
    <w:p w14:paraId="380AD928" w14:textId="77777777" w:rsidR="003045EA" w:rsidRDefault="003045EA">
      <w:pPr>
        <w:rPr>
          <w:i/>
          <w:highlight w:val="yellow"/>
        </w:rPr>
      </w:pPr>
      <w:r>
        <w:rPr>
          <w:i/>
          <w:highlight w:val="yellow"/>
        </w:rPr>
        <w:br w:type="page"/>
      </w:r>
    </w:p>
    <w:p w14:paraId="444C2999" w14:textId="3F26CC8A" w:rsidR="0062025B" w:rsidRPr="003E55E2" w:rsidRDefault="003045EA">
      <w:r w:rsidRPr="003E55E2">
        <w:lastRenderedPageBreak/>
        <w:t xml:space="preserve">The second advanced setup for 2 </w:t>
      </w:r>
      <w:proofErr w:type="spellStart"/>
      <w:r w:rsidRPr="003E55E2">
        <w:t>AoA</w:t>
      </w:r>
      <w:proofErr w:type="spellEnd"/>
      <w:r w:rsidRPr="003E55E2">
        <w:t>, based on the combination of IFF and DFF, is described in clause B.2.7 of TS 38.508-1</w:t>
      </w:r>
      <w:r w:rsidR="00420838">
        <w:t xml:space="preserve"> </w:t>
      </w:r>
      <w:r w:rsidR="00420838">
        <w:fldChar w:fldCharType="begin"/>
      </w:r>
      <w:r w:rsidR="00420838">
        <w:instrText xml:space="preserve"> REF _Ref111041818 \r \h </w:instrText>
      </w:r>
      <w:r w:rsidR="00420838">
        <w:fldChar w:fldCharType="separate"/>
      </w:r>
      <w:r w:rsidR="00420838">
        <w:t>[2]</w:t>
      </w:r>
      <w:r w:rsidR="00420838">
        <w:fldChar w:fldCharType="end"/>
      </w:r>
      <w:r w:rsidRPr="003E55E2">
        <w:t>:</w:t>
      </w:r>
    </w:p>
    <w:p w14:paraId="5C4D0A87" w14:textId="6E6E67EC" w:rsidR="0062025B" w:rsidRDefault="0062025B" w:rsidP="0085227A">
      <w:pPr>
        <w:ind w:left="425" w:hanging="425"/>
        <w:rPr>
          <w:i/>
          <w:highlight w:val="lightGray"/>
        </w:rPr>
      </w:pPr>
      <w:r w:rsidRPr="00E4181A">
        <w:rPr>
          <w:noProof/>
        </w:rPr>
        <mc:AlternateContent>
          <mc:Choice Requires="wps">
            <w:drawing>
              <wp:inline distT="0" distB="0" distL="0" distR="0" wp14:anchorId="66EB7E35" wp14:editId="08714010">
                <wp:extent cx="5731510" cy="4706486"/>
                <wp:effectExtent l="0" t="0" r="11430" b="14605"/>
                <wp:docPr id="10" name="Text Box 10"/>
                <wp:cNvGraphicFramePr/>
                <a:graphic xmlns:a="http://schemas.openxmlformats.org/drawingml/2006/main">
                  <a:graphicData uri="http://schemas.microsoft.com/office/word/2010/wordprocessingShape">
                    <wps:wsp>
                      <wps:cNvSpPr txBox="1"/>
                      <wps:spPr>
                        <a:xfrm>
                          <a:off x="0" y="0"/>
                          <a:ext cx="5731510" cy="4706486"/>
                        </a:xfrm>
                        <a:prstGeom prst="rect">
                          <a:avLst/>
                        </a:prstGeom>
                        <a:noFill/>
                        <a:ln w="6350">
                          <a:solidFill>
                            <a:prstClr val="black"/>
                          </a:solidFill>
                        </a:ln>
                      </wps:spPr>
                      <wps:txbx>
                        <w:txbxContent>
                          <w:p w14:paraId="0A32348A" w14:textId="77777777" w:rsidR="00F30BD5" w:rsidRPr="0062025B" w:rsidRDefault="00F30BD5" w:rsidP="0062025B">
                            <w:pPr>
                              <w:keepNext/>
                              <w:keepLines/>
                              <w:overflowPunct w:val="0"/>
                              <w:autoSpaceDE w:val="0"/>
                              <w:autoSpaceDN w:val="0"/>
                              <w:adjustRightInd w:val="0"/>
                              <w:spacing w:before="180" w:after="180" w:line="240" w:lineRule="auto"/>
                              <w:textAlignment w:val="baseline"/>
                              <w:outlineLvl w:val="1"/>
                              <w:rPr>
                                <w:rFonts w:ascii="Arial" w:eastAsia="??" w:hAnsi="Arial" w:cs="Times New Roman"/>
                                <w:sz w:val="24"/>
                                <w:lang w:val="en-GB" w:eastAsia="ja-JP"/>
                              </w:rPr>
                            </w:pPr>
                            <w:r w:rsidRPr="0062025B">
                              <w:rPr>
                                <w:rFonts w:ascii="Arial" w:eastAsia="??" w:hAnsi="Arial" w:cs="Times New Roman"/>
                                <w:sz w:val="24"/>
                                <w:lang w:val="en-GB" w:eastAsia="ja-JP"/>
                              </w:rPr>
                              <w:t>B.2.7</w:t>
                            </w:r>
                            <w:r w:rsidRPr="0062025B">
                              <w:rPr>
                                <w:rFonts w:ascii="Arial" w:eastAsia="??" w:hAnsi="Arial" w:cs="Times New Roman"/>
                                <w:sz w:val="24"/>
                                <w:lang w:val="en-GB" w:eastAsia="ja-JP"/>
                              </w:rPr>
                              <w:tab/>
                              <w:t>IFF+DFF</w:t>
                            </w:r>
                          </w:p>
                          <w:p w14:paraId="4316411D" w14:textId="77777777" w:rsidR="00F30BD5" w:rsidRPr="0062025B" w:rsidRDefault="00F30BD5" w:rsidP="0062025B">
                            <w:pPr>
                              <w:keepNext/>
                              <w:keepLines/>
                              <w:overflowPunct w:val="0"/>
                              <w:autoSpaceDE w:val="0"/>
                              <w:autoSpaceDN w:val="0"/>
                              <w:adjustRightInd w:val="0"/>
                              <w:spacing w:before="120" w:after="180" w:line="240" w:lineRule="auto"/>
                              <w:textAlignment w:val="baseline"/>
                              <w:outlineLvl w:val="2"/>
                              <w:rPr>
                                <w:rFonts w:ascii="Arial" w:eastAsia="??" w:hAnsi="Arial" w:cs="Times New Roman"/>
                                <w:sz w:val="22"/>
                                <w:lang w:val="en-GB" w:eastAsia="ja-JP"/>
                              </w:rPr>
                            </w:pPr>
                            <w:r w:rsidRPr="0062025B">
                              <w:rPr>
                                <w:rFonts w:ascii="Arial" w:eastAsia="??" w:hAnsi="Arial" w:cs="Times New Roman"/>
                                <w:sz w:val="22"/>
                                <w:lang w:val="en-GB" w:eastAsia="ja-JP"/>
                              </w:rPr>
                              <w:t>B.2.7.1</w:t>
                            </w:r>
                            <w:r w:rsidRPr="0062025B">
                              <w:rPr>
                                <w:rFonts w:ascii="Arial" w:eastAsia="??" w:hAnsi="Arial" w:cs="Times New Roman"/>
                                <w:sz w:val="22"/>
                                <w:lang w:val="en-GB" w:eastAsia="ja-JP"/>
                              </w:rPr>
                              <w:tab/>
                              <w:t>Description</w:t>
                            </w:r>
                          </w:p>
                          <w:p w14:paraId="47CCCB1A" w14:textId="77777777" w:rsidR="00F30BD5" w:rsidRPr="0062025B" w:rsidRDefault="00F30BD5" w:rsidP="0062025B">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16"/>
                                <w:lang w:val="en-GB" w:eastAsia="ja-JP"/>
                              </w:rPr>
                            </w:pPr>
                            <w:r w:rsidRPr="0062025B">
                              <w:rPr>
                                <w:rFonts w:ascii="Times New Roman" w:eastAsia="Times New Roman" w:hAnsi="Times New Roman" w:cs="Times New Roman"/>
                                <w:color w:val="000000"/>
                                <w:sz w:val="16"/>
                                <w:lang w:val="en-GB" w:eastAsia="ja-JP"/>
                              </w:rPr>
                              <w:t xml:space="preserve">The IFF+DFF method is utilizing a combination of compact antenna test ranges (CATRs) and DFF probes for RRM testing with two simultaneously active </w:t>
                            </w:r>
                            <w:proofErr w:type="spellStart"/>
                            <w:r w:rsidRPr="0062025B">
                              <w:rPr>
                                <w:rFonts w:ascii="Times New Roman" w:eastAsia="Times New Roman" w:hAnsi="Times New Roman" w:cs="Times New Roman"/>
                                <w:color w:val="000000"/>
                                <w:sz w:val="16"/>
                                <w:lang w:val="en-GB" w:eastAsia="ja-JP"/>
                              </w:rPr>
                              <w:t>AoA</w:t>
                            </w:r>
                            <w:proofErr w:type="spellEnd"/>
                            <w:r w:rsidRPr="0062025B">
                              <w:rPr>
                                <w:rFonts w:ascii="Times New Roman" w:eastAsia="Times New Roman" w:hAnsi="Times New Roman" w:cs="Times New Roman"/>
                                <w:color w:val="000000"/>
                                <w:sz w:val="16"/>
                                <w:lang w:val="en-GB" w:eastAsia="ja-JP"/>
                              </w:rPr>
                              <w:t xml:space="preserve"> (</w:t>
                            </w:r>
                            <w:proofErr w:type="spellStart"/>
                            <w:r w:rsidRPr="0062025B">
                              <w:rPr>
                                <w:rFonts w:ascii="Times New Roman" w:eastAsia="Times New Roman" w:hAnsi="Times New Roman" w:cs="Times New Roman"/>
                                <w:color w:val="000000"/>
                                <w:sz w:val="16"/>
                                <w:lang w:val="en-GB" w:eastAsia="ja-JP"/>
                              </w:rPr>
                              <w:t>N</w:t>
                            </w:r>
                            <w:r w:rsidRPr="0062025B">
                              <w:rPr>
                                <w:rFonts w:ascii="Times New Roman" w:eastAsia="Times New Roman" w:hAnsi="Times New Roman" w:cs="Times New Roman"/>
                                <w:color w:val="000000"/>
                                <w:sz w:val="9"/>
                                <w:szCs w:val="13"/>
                                <w:lang w:val="en-GB" w:eastAsia="ja-JP"/>
                              </w:rPr>
                              <w:t>MAX_AoAs</w:t>
                            </w:r>
                            <w:proofErr w:type="spellEnd"/>
                            <w:r w:rsidRPr="0062025B">
                              <w:rPr>
                                <w:rFonts w:ascii="Times New Roman" w:eastAsia="Times New Roman" w:hAnsi="Times New Roman" w:cs="Times New Roman"/>
                                <w:color w:val="000000"/>
                                <w:sz w:val="9"/>
                                <w:szCs w:val="13"/>
                                <w:lang w:val="en-GB" w:eastAsia="ja-JP"/>
                              </w:rPr>
                              <w:t xml:space="preserve"> </w:t>
                            </w:r>
                            <w:r w:rsidRPr="0062025B">
                              <w:rPr>
                                <w:rFonts w:ascii="Times New Roman" w:eastAsia="Times New Roman" w:hAnsi="Times New Roman" w:cs="Times New Roman"/>
                                <w:color w:val="000000"/>
                                <w:sz w:val="16"/>
                                <w:lang w:val="en-GB" w:eastAsia="ja-JP"/>
                              </w:rPr>
                              <w:t>= 2) as defined in Clause 7.1.3.</w:t>
                            </w:r>
                          </w:p>
                          <w:p w14:paraId="16988EEC" w14:textId="77777777" w:rsidR="00F30BD5" w:rsidRPr="0062025B" w:rsidRDefault="00F30BD5" w:rsidP="0062025B">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16"/>
                                <w:lang w:val="en-GB" w:eastAsia="ja-JP"/>
                              </w:rPr>
                            </w:pPr>
                            <w:r w:rsidRPr="0062025B">
                              <w:rPr>
                                <w:rFonts w:ascii="Times New Roman" w:eastAsia="Times New Roman" w:hAnsi="Times New Roman" w:cs="Times New Roman"/>
                                <w:color w:val="000000"/>
                                <w:sz w:val="16"/>
                                <w:lang w:val="en-GB" w:eastAsia="ja-JP"/>
                              </w:rPr>
                              <w:t>An example RRM baseline system using the IFF+DFF setup is shown in Figure B.2.7.1-1. Implementations of the RRM baseline system with only a subset of the probes are possible as long as the system can satisfy the relative angular relationships outlined in Clause 7.1.3.2.1.</w:t>
                            </w:r>
                          </w:p>
                          <w:p w14:paraId="75AFAB7A" w14:textId="28C170BA" w:rsidR="00F30BD5" w:rsidRPr="0062025B" w:rsidRDefault="00F30BD5" w:rsidP="0062025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color w:val="000000"/>
                                <w:sz w:val="16"/>
                                <w:lang w:val="en-GB" w:eastAsia="ja-JP"/>
                              </w:rPr>
                            </w:pPr>
                            <w:r w:rsidRPr="0062025B">
                              <w:rPr>
                                <w:rFonts w:ascii="Arial" w:eastAsia="Times New Roman" w:hAnsi="Arial" w:cs="Times New Roman"/>
                                <w:b/>
                                <w:noProof/>
                                <w:color w:val="000000"/>
                                <w:sz w:val="16"/>
                                <w:lang w:val="en-GB" w:eastAsia="ja-JP"/>
                              </w:rPr>
                              <w:drawing>
                                <wp:inline distT="0" distB="0" distL="0" distR="0" wp14:anchorId="5ADBC994" wp14:editId="06746365">
                                  <wp:extent cx="3046262" cy="216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6262" cy="2160000"/>
                                          </a:xfrm>
                                          <a:prstGeom prst="rect">
                                            <a:avLst/>
                                          </a:prstGeom>
                                          <a:noFill/>
                                          <a:ln>
                                            <a:noFill/>
                                          </a:ln>
                                        </pic:spPr>
                                      </pic:pic>
                                    </a:graphicData>
                                  </a:graphic>
                                </wp:inline>
                              </w:drawing>
                            </w:r>
                          </w:p>
                          <w:p w14:paraId="6F526CEA" w14:textId="77777777" w:rsidR="00F30BD5" w:rsidRPr="0062025B" w:rsidRDefault="00F30BD5" w:rsidP="0062025B">
                            <w:pPr>
                              <w:keepLines/>
                              <w:overflowPunct w:val="0"/>
                              <w:autoSpaceDE w:val="0"/>
                              <w:autoSpaceDN w:val="0"/>
                              <w:adjustRightInd w:val="0"/>
                              <w:spacing w:after="240" w:line="240" w:lineRule="auto"/>
                              <w:jc w:val="center"/>
                              <w:textAlignment w:val="baseline"/>
                              <w:rPr>
                                <w:rFonts w:ascii="Arial" w:eastAsia="Times New Roman" w:hAnsi="Arial" w:cs="Times New Roman"/>
                                <w:b/>
                                <w:color w:val="000000"/>
                                <w:sz w:val="16"/>
                                <w:lang w:val="en-GB" w:eastAsia="ja-JP"/>
                              </w:rPr>
                            </w:pPr>
                            <w:r w:rsidRPr="0062025B">
                              <w:rPr>
                                <w:rFonts w:ascii="Arial" w:eastAsia="Times New Roman" w:hAnsi="Arial" w:cs="Times New Roman"/>
                                <w:b/>
                                <w:color w:val="000000"/>
                                <w:sz w:val="16"/>
                                <w:lang w:val="en-GB" w:eastAsia="ja-JP"/>
                              </w:rPr>
                              <w:t xml:space="preserve">Figure B.2.7.1-1: Example RRM baseline system with two simultaneously active </w:t>
                            </w:r>
                            <w:proofErr w:type="spellStart"/>
                            <w:r w:rsidRPr="0062025B">
                              <w:rPr>
                                <w:rFonts w:ascii="Arial" w:eastAsia="Times New Roman" w:hAnsi="Arial" w:cs="Times New Roman"/>
                                <w:b/>
                                <w:color w:val="000000"/>
                                <w:sz w:val="16"/>
                                <w:lang w:val="en-GB" w:eastAsia="ja-JP"/>
                              </w:rPr>
                              <w:t>AoA</w:t>
                            </w:r>
                            <w:proofErr w:type="spellEnd"/>
                            <w:r w:rsidRPr="0062025B">
                              <w:rPr>
                                <w:rFonts w:ascii="Arial" w:eastAsia="Times New Roman" w:hAnsi="Arial" w:cs="Times New Roman"/>
                                <w:b/>
                                <w:color w:val="000000"/>
                                <w:sz w:val="16"/>
                                <w:lang w:val="en-GB" w:eastAsia="ja-JP"/>
                              </w:rPr>
                              <w:t xml:space="preserve"> using an IFF+DFF setup</w:t>
                            </w:r>
                          </w:p>
                          <w:p w14:paraId="19E433F8" w14:textId="72C06B28" w:rsidR="00F30BD5" w:rsidRPr="0062025B" w:rsidRDefault="00F30BD5" w:rsidP="0062025B">
                            <w:pPr>
                              <w:keepNext/>
                              <w:keepLines/>
                              <w:overflowPunct w:val="0"/>
                              <w:autoSpaceDE w:val="0"/>
                              <w:autoSpaceDN w:val="0"/>
                              <w:adjustRightInd w:val="0"/>
                              <w:spacing w:before="180" w:after="180" w:line="240" w:lineRule="auto"/>
                              <w:textAlignment w:val="baseline"/>
                              <w:outlineLvl w:val="1"/>
                              <w:rPr>
                                <w:rFonts w:ascii="Arial" w:eastAsia="??" w:hAnsi="Arial" w:cs="Times New Roman"/>
                                <w:lang w:val="en-GB" w:eastAsia="ja-JP"/>
                              </w:rPr>
                            </w:pPr>
                            <w:r w:rsidRPr="0062025B">
                              <w:rPr>
                                <w:rFonts w:ascii="Times New Roman" w:eastAsia="Times New Roman" w:hAnsi="Times New Roman" w:cs="Times New Roman"/>
                                <w:color w:val="000000"/>
                                <w:sz w:val="16"/>
                                <w:lang w:val="en-GB" w:eastAsia="ja-JP"/>
                              </w:rPr>
                              <w:t xml:space="preserve">The key aspects of this test method setup are the same as the IFF setup for the probes based on the IFF method, outlined in B.2.4.1 and the DFF setup for the probes based on the DFF method, outlined in </w:t>
                            </w:r>
                            <w:r w:rsidRPr="0062025B">
                              <w:rPr>
                                <w:rFonts w:ascii="Times New Roman" w:eastAsia="??" w:hAnsi="Times New Roman" w:cs="Times New Roman"/>
                                <w:color w:val="000000"/>
                                <w:sz w:val="16"/>
                                <w:lang w:val="en-GB" w:eastAsia="ja-JP"/>
                              </w:rPr>
                              <w:t xml:space="preserve">Clause </w:t>
                            </w:r>
                            <w:r w:rsidRPr="0062025B">
                              <w:rPr>
                                <w:rFonts w:ascii="Times New Roman" w:eastAsia="Times New Roman" w:hAnsi="Times New Roman" w:cs="Times New Roman"/>
                                <w:color w:val="000000"/>
                                <w:sz w:val="16"/>
                                <w:lang w:val="en-GB" w:eastAsia="ja-JP"/>
                              </w:rPr>
                              <w:t>B.2.2.1.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6EB7E35" id="Text Box 10" o:spid="_x0000_s1030" type="#_x0000_t202" style="width:451.3pt;height:370.6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" filled="f" strokeweight=".5pt">
                <v:textbox style="mso-fit-shape-to-text:t">
                  <w:txbxContent>
                    <w:p w14:paraId="0A32348A" w14:textId="77777777" w:rsidR="00F30BD5" w:rsidRPr="0062025B" w:rsidRDefault="00F30BD5" w:rsidP="0062025B">
                      <w:pPr>
                        <w:keepNext/>
                        <w:keepLines/>
                        <w:overflowPunct w:val="0"/>
                        <w:autoSpaceDE w:val="0"/>
                        <w:autoSpaceDN w:val="0"/>
                        <w:adjustRightInd w:val="0"/>
                        <w:spacing w:before="180" w:after="180" w:line="240" w:lineRule="auto"/>
                        <w:textAlignment w:val="baseline"/>
                        <w:outlineLvl w:val="1"/>
                        <w:rPr>
                          <w:rFonts w:ascii="Arial" w:eastAsia="??" w:hAnsi="Arial" w:cs="Times New Roman"/>
                          <w:sz w:val="24"/>
                          <w:lang w:val="en-GB" w:eastAsia="ja-JP"/>
                        </w:rPr>
                      </w:pPr>
                      <w:r w:rsidRPr="0062025B">
                        <w:rPr>
                          <w:rFonts w:ascii="Arial" w:eastAsia="??" w:hAnsi="Arial" w:cs="Times New Roman"/>
                          <w:sz w:val="24"/>
                          <w:lang w:val="en-GB" w:eastAsia="ja-JP"/>
                        </w:rPr>
                        <w:t>B.2.7</w:t>
                      </w:r>
                      <w:r w:rsidRPr="0062025B">
                        <w:rPr>
                          <w:rFonts w:ascii="Arial" w:eastAsia="??" w:hAnsi="Arial" w:cs="Times New Roman"/>
                          <w:sz w:val="24"/>
                          <w:lang w:val="en-GB" w:eastAsia="ja-JP"/>
                        </w:rPr>
                        <w:tab/>
                        <w:t>IFF+DFF</w:t>
                      </w:r>
                    </w:p>
                    <w:p w14:paraId="4316411D" w14:textId="77777777" w:rsidR="00F30BD5" w:rsidRPr="0062025B" w:rsidRDefault="00F30BD5" w:rsidP="0062025B">
                      <w:pPr>
                        <w:keepNext/>
                        <w:keepLines/>
                        <w:overflowPunct w:val="0"/>
                        <w:autoSpaceDE w:val="0"/>
                        <w:autoSpaceDN w:val="0"/>
                        <w:adjustRightInd w:val="0"/>
                        <w:spacing w:before="120" w:after="180" w:line="240" w:lineRule="auto"/>
                        <w:textAlignment w:val="baseline"/>
                        <w:outlineLvl w:val="2"/>
                        <w:rPr>
                          <w:rFonts w:ascii="Arial" w:eastAsia="??" w:hAnsi="Arial" w:cs="Times New Roman"/>
                          <w:sz w:val="22"/>
                          <w:lang w:val="en-GB" w:eastAsia="ja-JP"/>
                        </w:rPr>
                      </w:pPr>
                      <w:r w:rsidRPr="0062025B">
                        <w:rPr>
                          <w:rFonts w:ascii="Arial" w:eastAsia="??" w:hAnsi="Arial" w:cs="Times New Roman"/>
                          <w:sz w:val="22"/>
                          <w:lang w:val="en-GB" w:eastAsia="ja-JP"/>
                        </w:rPr>
                        <w:t>B.2.7.1</w:t>
                      </w:r>
                      <w:r w:rsidRPr="0062025B">
                        <w:rPr>
                          <w:rFonts w:ascii="Arial" w:eastAsia="??" w:hAnsi="Arial" w:cs="Times New Roman"/>
                          <w:sz w:val="22"/>
                          <w:lang w:val="en-GB" w:eastAsia="ja-JP"/>
                        </w:rPr>
                        <w:tab/>
                        <w:t>Description</w:t>
                      </w:r>
                    </w:p>
                    <w:p w14:paraId="47CCCB1A" w14:textId="77777777" w:rsidR="00F30BD5" w:rsidRPr="0062025B" w:rsidRDefault="00F30BD5" w:rsidP="0062025B">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16"/>
                          <w:lang w:val="en-GB" w:eastAsia="ja-JP"/>
                        </w:rPr>
                      </w:pPr>
                      <w:r w:rsidRPr="0062025B">
                        <w:rPr>
                          <w:rFonts w:ascii="Times New Roman" w:eastAsia="Times New Roman" w:hAnsi="Times New Roman" w:cs="Times New Roman"/>
                          <w:color w:val="000000"/>
                          <w:sz w:val="16"/>
                          <w:lang w:val="en-GB" w:eastAsia="ja-JP"/>
                        </w:rPr>
                        <w:t xml:space="preserve">The IFF+DFF method is utilizing a combination of compact antenna test ranges (CATRs) and DFF probes for RRM testing with two simultaneously active </w:t>
                      </w:r>
                      <w:proofErr w:type="spellStart"/>
                      <w:r w:rsidRPr="0062025B">
                        <w:rPr>
                          <w:rFonts w:ascii="Times New Roman" w:eastAsia="Times New Roman" w:hAnsi="Times New Roman" w:cs="Times New Roman"/>
                          <w:color w:val="000000"/>
                          <w:sz w:val="16"/>
                          <w:lang w:val="en-GB" w:eastAsia="ja-JP"/>
                        </w:rPr>
                        <w:t>AoA</w:t>
                      </w:r>
                      <w:proofErr w:type="spellEnd"/>
                      <w:r w:rsidRPr="0062025B">
                        <w:rPr>
                          <w:rFonts w:ascii="Times New Roman" w:eastAsia="Times New Roman" w:hAnsi="Times New Roman" w:cs="Times New Roman"/>
                          <w:color w:val="000000"/>
                          <w:sz w:val="16"/>
                          <w:lang w:val="en-GB" w:eastAsia="ja-JP"/>
                        </w:rPr>
                        <w:t xml:space="preserve"> (</w:t>
                      </w:r>
                      <w:proofErr w:type="spellStart"/>
                      <w:r w:rsidRPr="0062025B">
                        <w:rPr>
                          <w:rFonts w:ascii="Times New Roman" w:eastAsia="Times New Roman" w:hAnsi="Times New Roman" w:cs="Times New Roman"/>
                          <w:color w:val="000000"/>
                          <w:sz w:val="16"/>
                          <w:lang w:val="en-GB" w:eastAsia="ja-JP"/>
                        </w:rPr>
                        <w:t>N</w:t>
                      </w:r>
                      <w:r w:rsidRPr="0062025B">
                        <w:rPr>
                          <w:rFonts w:ascii="Times New Roman" w:eastAsia="Times New Roman" w:hAnsi="Times New Roman" w:cs="Times New Roman"/>
                          <w:color w:val="000000"/>
                          <w:sz w:val="9"/>
                          <w:szCs w:val="13"/>
                          <w:lang w:val="en-GB" w:eastAsia="ja-JP"/>
                        </w:rPr>
                        <w:t>MAX_AoAs</w:t>
                      </w:r>
                      <w:proofErr w:type="spellEnd"/>
                      <w:r w:rsidRPr="0062025B">
                        <w:rPr>
                          <w:rFonts w:ascii="Times New Roman" w:eastAsia="Times New Roman" w:hAnsi="Times New Roman" w:cs="Times New Roman"/>
                          <w:color w:val="000000"/>
                          <w:sz w:val="9"/>
                          <w:szCs w:val="13"/>
                          <w:lang w:val="en-GB" w:eastAsia="ja-JP"/>
                        </w:rPr>
                        <w:t xml:space="preserve"> </w:t>
                      </w:r>
                      <w:r w:rsidRPr="0062025B">
                        <w:rPr>
                          <w:rFonts w:ascii="Times New Roman" w:eastAsia="Times New Roman" w:hAnsi="Times New Roman" w:cs="Times New Roman"/>
                          <w:color w:val="000000"/>
                          <w:sz w:val="16"/>
                          <w:lang w:val="en-GB" w:eastAsia="ja-JP"/>
                        </w:rPr>
                        <w:t>= 2) as defined in Clause 7.1.3.</w:t>
                      </w:r>
                    </w:p>
                    <w:p w14:paraId="16988EEC" w14:textId="77777777" w:rsidR="00F30BD5" w:rsidRPr="0062025B" w:rsidRDefault="00F30BD5" w:rsidP="0062025B">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16"/>
                          <w:lang w:val="en-GB" w:eastAsia="ja-JP"/>
                        </w:rPr>
                      </w:pPr>
                      <w:r w:rsidRPr="0062025B">
                        <w:rPr>
                          <w:rFonts w:ascii="Times New Roman" w:eastAsia="Times New Roman" w:hAnsi="Times New Roman" w:cs="Times New Roman"/>
                          <w:color w:val="000000"/>
                          <w:sz w:val="16"/>
                          <w:lang w:val="en-GB" w:eastAsia="ja-JP"/>
                        </w:rPr>
                        <w:t>An example RRM baseline system using the IFF+DFF setup is shown in Figure B.2.7.1-1. Implementations of the RRM baseline system with only a subset of the probes are possible as long as the system can satisfy the relative angular relationships outlined in Clause 7.1.3.2.1.</w:t>
                      </w:r>
                    </w:p>
                    <w:p w14:paraId="75AFAB7A" w14:textId="28C170BA" w:rsidR="00F30BD5" w:rsidRPr="0062025B" w:rsidRDefault="00F30BD5" w:rsidP="0062025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color w:val="000000"/>
                          <w:sz w:val="16"/>
                          <w:lang w:val="en-GB" w:eastAsia="ja-JP"/>
                        </w:rPr>
                      </w:pPr>
                      <w:r w:rsidRPr="0062025B">
                        <w:rPr>
                          <w:rFonts w:ascii="Arial" w:eastAsia="Times New Roman" w:hAnsi="Arial" w:cs="Times New Roman"/>
                          <w:b/>
                          <w:noProof/>
                          <w:color w:val="000000"/>
                          <w:sz w:val="16"/>
                          <w:lang w:val="en-GB" w:eastAsia="ja-JP"/>
                        </w:rPr>
                        <w:drawing>
                          <wp:inline distT="0" distB="0" distL="0" distR="0" wp14:anchorId="5ADBC994" wp14:editId="06746365">
                            <wp:extent cx="3046262" cy="216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6262" cy="2160000"/>
                                    </a:xfrm>
                                    <a:prstGeom prst="rect">
                                      <a:avLst/>
                                    </a:prstGeom>
                                    <a:noFill/>
                                    <a:ln>
                                      <a:noFill/>
                                    </a:ln>
                                  </pic:spPr>
                                </pic:pic>
                              </a:graphicData>
                            </a:graphic>
                          </wp:inline>
                        </w:drawing>
                      </w:r>
                    </w:p>
                    <w:p w14:paraId="6F526CEA" w14:textId="77777777" w:rsidR="00F30BD5" w:rsidRPr="0062025B" w:rsidRDefault="00F30BD5" w:rsidP="0062025B">
                      <w:pPr>
                        <w:keepLines/>
                        <w:overflowPunct w:val="0"/>
                        <w:autoSpaceDE w:val="0"/>
                        <w:autoSpaceDN w:val="0"/>
                        <w:adjustRightInd w:val="0"/>
                        <w:spacing w:after="240" w:line="240" w:lineRule="auto"/>
                        <w:jc w:val="center"/>
                        <w:textAlignment w:val="baseline"/>
                        <w:rPr>
                          <w:rFonts w:ascii="Arial" w:eastAsia="Times New Roman" w:hAnsi="Arial" w:cs="Times New Roman"/>
                          <w:b/>
                          <w:color w:val="000000"/>
                          <w:sz w:val="16"/>
                          <w:lang w:val="en-GB" w:eastAsia="ja-JP"/>
                        </w:rPr>
                      </w:pPr>
                      <w:r w:rsidRPr="0062025B">
                        <w:rPr>
                          <w:rFonts w:ascii="Arial" w:eastAsia="Times New Roman" w:hAnsi="Arial" w:cs="Times New Roman"/>
                          <w:b/>
                          <w:color w:val="000000"/>
                          <w:sz w:val="16"/>
                          <w:lang w:val="en-GB" w:eastAsia="ja-JP"/>
                        </w:rPr>
                        <w:t xml:space="preserve">Figure B.2.7.1-1: Example RRM baseline system with two simultaneously active </w:t>
                      </w:r>
                      <w:proofErr w:type="spellStart"/>
                      <w:r w:rsidRPr="0062025B">
                        <w:rPr>
                          <w:rFonts w:ascii="Arial" w:eastAsia="Times New Roman" w:hAnsi="Arial" w:cs="Times New Roman"/>
                          <w:b/>
                          <w:color w:val="000000"/>
                          <w:sz w:val="16"/>
                          <w:lang w:val="en-GB" w:eastAsia="ja-JP"/>
                        </w:rPr>
                        <w:t>AoA</w:t>
                      </w:r>
                      <w:proofErr w:type="spellEnd"/>
                      <w:r w:rsidRPr="0062025B">
                        <w:rPr>
                          <w:rFonts w:ascii="Arial" w:eastAsia="Times New Roman" w:hAnsi="Arial" w:cs="Times New Roman"/>
                          <w:b/>
                          <w:color w:val="000000"/>
                          <w:sz w:val="16"/>
                          <w:lang w:val="en-GB" w:eastAsia="ja-JP"/>
                        </w:rPr>
                        <w:t xml:space="preserve"> using an IFF+DFF setup</w:t>
                      </w:r>
                    </w:p>
                    <w:p w14:paraId="19E433F8" w14:textId="72C06B28" w:rsidR="00F30BD5" w:rsidRPr="0062025B" w:rsidRDefault="00F30BD5" w:rsidP="0062025B">
                      <w:pPr>
                        <w:keepNext/>
                        <w:keepLines/>
                        <w:overflowPunct w:val="0"/>
                        <w:autoSpaceDE w:val="0"/>
                        <w:autoSpaceDN w:val="0"/>
                        <w:adjustRightInd w:val="0"/>
                        <w:spacing w:before="180" w:after="180" w:line="240" w:lineRule="auto"/>
                        <w:textAlignment w:val="baseline"/>
                        <w:outlineLvl w:val="1"/>
                        <w:rPr>
                          <w:rFonts w:ascii="Arial" w:eastAsia="??" w:hAnsi="Arial" w:cs="Times New Roman"/>
                          <w:lang w:val="en-GB" w:eastAsia="ja-JP"/>
                        </w:rPr>
                      </w:pPr>
                      <w:r w:rsidRPr="0062025B">
                        <w:rPr>
                          <w:rFonts w:ascii="Times New Roman" w:eastAsia="Times New Roman" w:hAnsi="Times New Roman" w:cs="Times New Roman"/>
                          <w:color w:val="000000"/>
                          <w:sz w:val="16"/>
                          <w:lang w:val="en-GB" w:eastAsia="ja-JP"/>
                        </w:rPr>
                        <w:t xml:space="preserve">The key aspects of this test method setup are the same as the IFF setup for the probes based on the IFF method, outlined in B.2.4.1 and the DFF setup for the probes based on the DFF method, outlined in </w:t>
                      </w:r>
                      <w:r w:rsidRPr="0062025B">
                        <w:rPr>
                          <w:rFonts w:ascii="Times New Roman" w:eastAsia="??" w:hAnsi="Times New Roman" w:cs="Times New Roman"/>
                          <w:color w:val="000000"/>
                          <w:sz w:val="16"/>
                          <w:lang w:val="en-GB" w:eastAsia="ja-JP"/>
                        </w:rPr>
                        <w:t xml:space="preserve">Clause </w:t>
                      </w:r>
                      <w:r w:rsidRPr="0062025B">
                        <w:rPr>
                          <w:rFonts w:ascii="Times New Roman" w:eastAsia="Times New Roman" w:hAnsi="Times New Roman" w:cs="Times New Roman"/>
                          <w:color w:val="000000"/>
                          <w:sz w:val="16"/>
                          <w:lang w:val="en-GB" w:eastAsia="ja-JP"/>
                        </w:rPr>
                        <w:t>B.2.2.1.</w:t>
                      </w:r>
                    </w:p>
                  </w:txbxContent>
                </v:textbox>
                <w10:anchorlock/>
              </v:shape>
            </w:pict>
          </mc:Fallback>
        </mc:AlternateContent>
      </w:r>
    </w:p>
    <w:p w14:paraId="3928619A" w14:textId="708577AB" w:rsidR="00C23F01" w:rsidRDefault="003E55E2" w:rsidP="00C94B0C">
      <w:pPr>
        <w:rPr>
          <w:lang w:eastAsia="zh-CN"/>
        </w:rPr>
      </w:pPr>
      <w:r w:rsidRPr="003E55E2">
        <w:t xml:space="preserve">As </w:t>
      </w:r>
      <w:r>
        <w:t xml:space="preserve">a combination of two different methods depending on the </w:t>
      </w:r>
      <w:proofErr w:type="spellStart"/>
      <w:r>
        <w:t>AoA</w:t>
      </w:r>
      <w:proofErr w:type="spellEnd"/>
      <w:r>
        <w:t xml:space="preserve">, this approach suffers the drawbacks from both methods when evaluating its usage for multi </w:t>
      </w:r>
      <w:proofErr w:type="spellStart"/>
      <w:r>
        <w:t>AoA</w:t>
      </w:r>
      <w:proofErr w:type="spellEnd"/>
      <w:r>
        <w:t xml:space="preserve"> methodology for multi-panel reception UEs. </w:t>
      </w:r>
    </w:p>
    <w:p w14:paraId="6F0690A5" w14:textId="72B5A4F3" w:rsidR="008A5ED4" w:rsidRDefault="008A5ED4" w:rsidP="008A5ED4">
      <w:pPr>
        <w:pStyle w:val="Heading1"/>
      </w:pPr>
      <w:r>
        <w:t>Other considerations</w:t>
      </w:r>
    </w:p>
    <w:p w14:paraId="072945F9" w14:textId="77777777" w:rsidR="000D7295" w:rsidRPr="005F056A" w:rsidRDefault="003B4316" w:rsidP="000D7295">
      <w:r w:rsidRPr="003B4316">
        <w:t xml:space="preserve">Besides the discussion on the baseline methodology, there are other considerations that will affect the practical </w:t>
      </w:r>
      <w:r>
        <w:t xml:space="preserve">realization of a test system. In our view, the following is a list of items that require close follow-up and or clarification to ensure </w:t>
      </w:r>
      <w:r w:rsidR="00044A80">
        <w:t>proper progress of this SI</w:t>
      </w:r>
      <w:r w:rsidR="00427D97">
        <w:t xml:space="preserve">. </w:t>
      </w:r>
      <w:r w:rsidR="000D7295" w:rsidRPr="005F056A">
        <w:t>Other items are TBD.</w:t>
      </w:r>
    </w:p>
    <w:p w14:paraId="378D148C" w14:textId="77777777" w:rsidR="003146E7" w:rsidRDefault="003146E7" w:rsidP="00427D97"/>
    <w:p w14:paraId="64275B94" w14:textId="7F7E9E55" w:rsidR="008A5ED4" w:rsidRPr="003146E7" w:rsidRDefault="008A5ED4" w:rsidP="00427D97">
      <w:r w:rsidRPr="003146E7">
        <w:t xml:space="preserve">Given the big implications in the test setup and MU, QZ sizes with respect to form factors </w:t>
      </w:r>
      <w:r w:rsidR="00DD706D" w:rsidRPr="003146E7">
        <w:t>and</w:t>
      </w:r>
      <w:r w:rsidR="00591496" w:rsidRPr="003146E7">
        <w:t>/</w:t>
      </w:r>
      <w:r w:rsidR="00DD706D" w:rsidRPr="003146E7">
        <w:t xml:space="preserve">or Power Classes </w:t>
      </w:r>
      <w:r w:rsidRPr="003146E7">
        <w:t xml:space="preserve">need to be </w:t>
      </w:r>
      <w:r w:rsidR="00E17F88" w:rsidRPr="003146E7">
        <w:t>defined carefully. E.g. limiting the applicability of multi</w:t>
      </w:r>
      <w:r w:rsidR="00E17F88" w:rsidRPr="003146E7">
        <w:noBreakHyphen/>
        <w:t>panel UE to smartphones</w:t>
      </w:r>
      <w:r w:rsidR="00377459" w:rsidRPr="003146E7">
        <w:t xml:space="preserve"> greatly simplifies the complexity of the test setup.</w:t>
      </w:r>
    </w:p>
    <w:p w14:paraId="6622A930" w14:textId="7E1A17C5" w:rsidR="00427D97" w:rsidRDefault="00427D97" w:rsidP="00427D97">
      <w:bookmarkStart w:id="80" w:name="_Toc111041146"/>
      <w:bookmarkStart w:id="81" w:name="_Toc111041494"/>
      <w:bookmarkStart w:id="82" w:name="_Toc111041662"/>
      <w:bookmarkStart w:id="83" w:name="_Toc111041667"/>
      <w:bookmarkStart w:id="84" w:name="_Toc111042737"/>
      <w:r w:rsidRPr="00182879">
        <w:rPr>
          <w:b/>
        </w:rPr>
        <w:t xml:space="preserve">Proposal </w:t>
      </w:r>
      <w:r w:rsidRPr="00182879">
        <w:rPr>
          <w:b/>
        </w:rPr>
        <w:fldChar w:fldCharType="begin"/>
      </w:r>
      <w:r w:rsidRPr="00182879">
        <w:rPr>
          <w:b/>
        </w:rPr>
        <w:instrText xml:space="preserve"> SEQ Proposal \* ARABIC </w:instrText>
      </w:r>
      <w:r w:rsidRPr="00182879">
        <w:rPr>
          <w:b/>
        </w:rPr>
        <w:fldChar w:fldCharType="separate"/>
      </w:r>
      <w:r w:rsidR="00360489">
        <w:rPr>
          <w:b/>
          <w:noProof/>
        </w:rPr>
        <w:t>3</w:t>
      </w:r>
      <w:r w:rsidRPr="00182879">
        <w:rPr>
          <w:b/>
        </w:rPr>
        <w:fldChar w:fldCharType="end"/>
      </w:r>
      <w:r w:rsidRPr="00182879">
        <w:rPr>
          <w:b/>
        </w:rPr>
        <w:t>:</w:t>
      </w:r>
      <w:r w:rsidRPr="006E429E">
        <w:t xml:space="preserve"> </w:t>
      </w:r>
      <w:r>
        <w:t>RAN4 to define</w:t>
      </w:r>
      <w:bookmarkEnd w:id="80"/>
      <w:r>
        <w:t xml:space="preserve"> </w:t>
      </w:r>
      <w:r w:rsidR="003146E7">
        <w:t>the a</w:t>
      </w:r>
      <w:r>
        <w:t>pplicable QZ sizes per form factor and/or</w:t>
      </w:r>
      <w:r w:rsidRPr="006E429E">
        <w:t xml:space="preserve"> </w:t>
      </w:r>
      <w:r>
        <w:t>Power Class.</w:t>
      </w:r>
      <w:bookmarkEnd w:id="81"/>
      <w:bookmarkEnd w:id="82"/>
      <w:bookmarkEnd w:id="83"/>
      <w:bookmarkEnd w:id="84"/>
    </w:p>
    <w:p w14:paraId="273AC649" w14:textId="77777777" w:rsidR="00427D97" w:rsidRDefault="00427D97" w:rsidP="00427D97">
      <w:pPr>
        <w:rPr>
          <w:highlight w:val="lightGray"/>
        </w:rPr>
      </w:pPr>
    </w:p>
    <w:p w14:paraId="2586F6E8" w14:textId="2EC8EEB5" w:rsidR="008A5ED4" w:rsidRDefault="00DE1F60" w:rsidP="00BE582C">
      <w:r w:rsidRPr="00DE1F60">
        <w:t xml:space="preserve">The </w:t>
      </w:r>
      <w:r>
        <w:t>scope of test cases</w:t>
      </w:r>
      <w:r w:rsidR="006279DC">
        <w:t xml:space="preserve"> per application (RF, RRM and </w:t>
      </w:r>
      <w:proofErr w:type="spellStart"/>
      <w:r w:rsidR="006279DC">
        <w:t>Demod</w:t>
      </w:r>
      <w:proofErr w:type="spellEnd"/>
      <w:r w:rsidR="006279DC">
        <w:t xml:space="preserve">), or at least </w:t>
      </w:r>
      <w:r w:rsidR="006C20FB">
        <w:t xml:space="preserve">the measurement types, </w:t>
      </w:r>
      <w:r w:rsidR="00BE582C">
        <w:t xml:space="preserve">have to be defined so the </w:t>
      </w:r>
      <w:r w:rsidR="00E458CD">
        <w:t>test procedure, and possibly test system complexity, can be optimized.</w:t>
      </w:r>
      <w:r w:rsidR="00BE582C">
        <w:t xml:space="preserve"> E.g.: </w:t>
      </w:r>
      <w:r w:rsidR="006C5440">
        <w:t xml:space="preserve">simultaneous vs. sequential (per </w:t>
      </w:r>
      <w:proofErr w:type="spellStart"/>
      <w:r w:rsidR="006C5440">
        <w:t>AoA</w:t>
      </w:r>
      <w:proofErr w:type="spellEnd"/>
      <w:r w:rsidR="006C5440">
        <w:t xml:space="preserve">) spherical coverage test </w:t>
      </w:r>
      <w:r w:rsidR="00360489">
        <w:t>have major implications in the test system complexity.</w:t>
      </w:r>
    </w:p>
    <w:p w14:paraId="36A98216" w14:textId="5E054A13" w:rsidR="00360489" w:rsidRDefault="00360489" w:rsidP="00360489">
      <w:bookmarkStart w:id="85" w:name="_Toc111041495"/>
      <w:bookmarkStart w:id="86" w:name="_Toc111041663"/>
      <w:bookmarkStart w:id="87" w:name="_Toc111041668"/>
      <w:bookmarkStart w:id="88" w:name="_Toc111042738"/>
      <w:r w:rsidRPr="00182879">
        <w:rPr>
          <w:b/>
        </w:rPr>
        <w:t xml:space="preserve">Proposal </w:t>
      </w:r>
      <w:r w:rsidRPr="00182879">
        <w:rPr>
          <w:b/>
        </w:rPr>
        <w:fldChar w:fldCharType="begin"/>
      </w:r>
      <w:r w:rsidRPr="00182879">
        <w:rPr>
          <w:b/>
        </w:rPr>
        <w:instrText xml:space="preserve"> SEQ Proposal \* ARABIC </w:instrText>
      </w:r>
      <w:r w:rsidRPr="00182879">
        <w:rPr>
          <w:b/>
        </w:rPr>
        <w:fldChar w:fldCharType="separate"/>
      </w:r>
      <w:r>
        <w:rPr>
          <w:b/>
          <w:noProof/>
        </w:rPr>
        <w:t>4</w:t>
      </w:r>
      <w:r w:rsidRPr="00182879">
        <w:rPr>
          <w:b/>
        </w:rPr>
        <w:fldChar w:fldCharType="end"/>
      </w:r>
      <w:r w:rsidRPr="00182879">
        <w:rPr>
          <w:b/>
        </w:rPr>
        <w:t>:</w:t>
      </w:r>
      <w:r w:rsidRPr="006E429E">
        <w:t xml:space="preserve"> </w:t>
      </w:r>
      <w:r>
        <w:t xml:space="preserve">RAN4 to define the </w:t>
      </w:r>
      <w:r>
        <w:t xml:space="preserve">scope of test cases </w:t>
      </w:r>
      <w:r w:rsidR="005F056A">
        <w:t xml:space="preserve">per application </w:t>
      </w:r>
      <w:r w:rsidR="005F056A">
        <w:t xml:space="preserve">(RF, RRM and </w:t>
      </w:r>
      <w:proofErr w:type="spellStart"/>
      <w:r w:rsidR="005F056A">
        <w:t>Demod</w:t>
      </w:r>
      <w:proofErr w:type="spellEnd"/>
      <w:r w:rsidR="005F056A">
        <w:t>)</w:t>
      </w:r>
      <w:r>
        <w:t>.</w:t>
      </w:r>
      <w:bookmarkEnd w:id="85"/>
      <w:bookmarkEnd w:id="86"/>
      <w:bookmarkEnd w:id="87"/>
      <w:bookmarkEnd w:id="88"/>
    </w:p>
    <w:p w14:paraId="0A072F33" w14:textId="77777777" w:rsidR="00360489" w:rsidRPr="0017506F" w:rsidRDefault="00360489" w:rsidP="00BE582C"/>
    <w:p w14:paraId="56A8BEEA" w14:textId="77777777" w:rsidR="00473461" w:rsidRDefault="005F056A" w:rsidP="005F056A">
      <w:r>
        <w:t xml:space="preserve">Considering the previous experience with the </w:t>
      </w:r>
      <w:r>
        <w:t>original study of test methods for New Radio</w:t>
      </w:r>
      <w:r w:rsidR="00F40184">
        <w:t xml:space="preserve">, the </w:t>
      </w:r>
      <w:r w:rsidR="33B676C5" w:rsidRPr="005F056A">
        <w:t>r</w:t>
      </w:r>
      <w:r w:rsidR="130BBAAE" w:rsidRPr="005F056A">
        <w:t xml:space="preserve">equirement discussions </w:t>
      </w:r>
      <w:r w:rsidR="00F40184">
        <w:t>shall c</w:t>
      </w:r>
      <w:r w:rsidR="130BBAAE" w:rsidRPr="005F056A">
        <w:t>onsider the test system limitations to mitigate avoidable testability issues</w:t>
      </w:r>
      <w:r w:rsidR="00F40184">
        <w:t xml:space="preserve">. </w:t>
      </w:r>
    </w:p>
    <w:p w14:paraId="28731543" w14:textId="1C01B8D3" w:rsidR="00182879" w:rsidRPr="00182879" w:rsidRDefault="00473461" w:rsidP="00182879">
      <w:pPr>
        <w:rPr>
          <w:i/>
          <w:iCs/>
          <w:highlight w:val="lightGray"/>
        </w:rPr>
      </w:pPr>
      <w:bookmarkStart w:id="89" w:name="_Toc111041664"/>
      <w:bookmarkStart w:id="90" w:name="_Toc111041669"/>
      <w:bookmarkStart w:id="91" w:name="_Toc111042739"/>
      <w:r w:rsidRPr="00182879">
        <w:rPr>
          <w:b/>
        </w:rPr>
        <w:t xml:space="preserve">Proposal </w:t>
      </w:r>
      <w:r w:rsidRPr="00182879">
        <w:rPr>
          <w:b/>
        </w:rPr>
        <w:fldChar w:fldCharType="begin"/>
      </w:r>
      <w:r w:rsidRPr="00182879">
        <w:rPr>
          <w:b/>
        </w:rPr>
        <w:instrText xml:space="preserve"> SEQ Proposal \* ARABIC </w:instrText>
      </w:r>
      <w:r w:rsidRPr="00182879">
        <w:rPr>
          <w:b/>
        </w:rPr>
        <w:fldChar w:fldCharType="separate"/>
      </w:r>
      <w:r w:rsidR="000D7295">
        <w:rPr>
          <w:b/>
          <w:noProof/>
        </w:rPr>
        <w:t>5</w:t>
      </w:r>
      <w:r w:rsidRPr="00182879">
        <w:rPr>
          <w:b/>
        </w:rPr>
        <w:fldChar w:fldCharType="end"/>
      </w:r>
      <w:r w:rsidRPr="00182879">
        <w:rPr>
          <w:b/>
        </w:rPr>
        <w:t>:</w:t>
      </w:r>
      <w:r w:rsidRPr="006E429E">
        <w:t xml:space="preserve"> </w:t>
      </w:r>
      <w:r>
        <w:t xml:space="preserve">RAN4 to </w:t>
      </w:r>
      <w:r>
        <w:t>consider test system limitations</w:t>
      </w:r>
      <w:r w:rsidR="000D7295">
        <w:t xml:space="preserve"> in the requirement discussion </w:t>
      </w:r>
      <w:r>
        <w:t xml:space="preserve">per application (RF, RRM and </w:t>
      </w:r>
      <w:proofErr w:type="spellStart"/>
      <w:r>
        <w:t>Demod</w:t>
      </w:r>
      <w:proofErr w:type="spellEnd"/>
      <w:r>
        <w:t>).</w:t>
      </w:r>
      <w:bookmarkEnd w:id="89"/>
      <w:bookmarkEnd w:id="90"/>
      <w:bookmarkEnd w:id="91"/>
    </w:p>
    <w:p w14:paraId="11F4E94F" w14:textId="77777777" w:rsidR="00492206" w:rsidRDefault="00492206" w:rsidP="009E6D82">
      <w:pPr>
        <w:pStyle w:val="Heading1"/>
      </w:pPr>
      <w:r>
        <w:t>Proposal</w:t>
      </w:r>
    </w:p>
    <w:p w14:paraId="30C3B6A5" w14:textId="77777777" w:rsidR="006E429E" w:rsidRPr="006E429E" w:rsidRDefault="006E429E" w:rsidP="006E429E">
      <w:r w:rsidRPr="006E429E">
        <w:t>In this contribution, the following observations and proposals were made:</w:t>
      </w:r>
    </w:p>
    <w:p w14:paraId="4ED9ED9A" w14:textId="77777777" w:rsidR="00DB0F06" w:rsidRDefault="006E429E">
      <w:pPr>
        <w:pStyle w:val="TableofFigures"/>
        <w:tabs>
          <w:tab w:val="right" w:leader="dot" w:pos="9016"/>
        </w:tabs>
        <w:rPr>
          <w:rFonts w:eastAsiaTheme="minorEastAsia"/>
          <w:noProof/>
          <w:sz w:val="22"/>
          <w:szCs w:val="22"/>
        </w:rPr>
      </w:pPr>
      <w:r>
        <w:fldChar w:fldCharType="begin"/>
      </w:r>
      <w:r>
        <w:instrText xml:space="preserve"> TOC \n \c "Observation" </w:instrText>
      </w:r>
      <w:r>
        <w:fldChar w:fldCharType="separate"/>
      </w:r>
      <w:r w:rsidR="00DB0F06" w:rsidRPr="00801681">
        <w:rPr>
          <w:b/>
          <w:noProof/>
        </w:rPr>
        <w:t>Observation 1:</w:t>
      </w:r>
      <w:r w:rsidR="00DB0F06">
        <w:rPr>
          <w:noProof/>
        </w:rPr>
        <w:t xml:space="preserve"> TR 38.810 only defines one possible implementation of 2 AoA OTA test environment, based on DFF.</w:t>
      </w:r>
    </w:p>
    <w:p w14:paraId="197D07E9" w14:textId="77777777" w:rsidR="00DB0F06" w:rsidRDefault="00DB0F06">
      <w:pPr>
        <w:pStyle w:val="TableofFigures"/>
        <w:tabs>
          <w:tab w:val="right" w:leader="dot" w:pos="9016"/>
        </w:tabs>
        <w:rPr>
          <w:rFonts w:eastAsiaTheme="minorEastAsia"/>
          <w:noProof/>
          <w:sz w:val="22"/>
          <w:szCs w:val="22"/>
        </w:rPr>
      </w:pPr>
      <w:r w:rsidRPr="00801681">
        <w:rPr>
          <w:b/>
          <w:noProof/>
        </w:rPr>
        <w:t>Observation 2:</w:t>
      </w:r>
      <w:r>
        <w:rPr>
          <w:noProof/>
        </w:rPr>
        <w:t xml:space="preserve"> NF based methods defined in TR 38.884 (i.e. CFFNF, CFFDNF and CFFdeltaNF) cannot be adapted to multiple AoA testing.</w:t>
      </w:r>
    </w:p>
    <w:p w14:paraId="6CA53CC0" w14:textId="77777777" w:rsidR="00DB0F06" w:rsidRDefault="00DB0F06">
      <w:pPr>
        <w:pStyle w:val="TableofFigures"/>
        <w:tabs>
          <w:tab w:val="right" w:leader="dot" w:pos="9016"/>
        </w:tabs>
        <w:rPr>
          <w:rFonts w:eastAsiaTheme="minorEastAsia"/>
          <w:noProof/>
          <w:sz w:val="22"/>
          <w:szCs w:val="22"/>
        </w:rPr>
      </w:pPr>
      <w:r w:rsidRPr="00801681">
        <w:rPr>
          <w:b/>
          <w:noProof/>
        </w:rPr>
        <w:t>Observation 3:</w:t>
      </w:r>
      <w:r>
        <w:rPr>
          <w:noProof/>
        </w:rPr>
        <w:t xml:space="preserve"> Enhanced IFF has been proven feasible and presents clear advantages with respect to other methodologies.</w:t>
      </w:r>
    </w:p>
    <w:p w14:paraId="2D4FC31B" w14:textId="3D06F460" w:rsidR="00DB0F06" w:rsidRDefault="006E429E" w:rsidP="006E429E">
      <w:pPr>
        <w:pStyle w:val="TableofFigures"/>
        <w:tabs>
          <w:tab w:val="right" w:leader="dot" w:pos="9016"/>
        </w:tabs>
        <w:rPr>
          <w:noProof/>
        </w:rPr>
      </w:pPr>
      <w:r>
        <w:fldChar w:fldCharType="end"/>
      </w:r>
      <w:r>
        <w:fldChar w:fldCharType="begin"/>
      </w:r>
      <w:r>
        <w:instrText xml:space="preserve"> TOC \n \c "Proposal" </w:instrText>
      </w:r>
      <w:r>
        <w:fldChar w:fldCharType="separate"/>
      </w:r>
    </w:p>
    <w:p w14:paraId="67FCBC7F" w14:textId="77777777" w:rsidR="00DB0F06" w:rsidRDefault="00DB0F06">
      <w:pPr>
        <w:pStyle w:val="TableofFigures"/>
        <w:tabs>
          <w:tab w:val="right" w:leader="dot" w:pos="9016"/>
        </w:tabs>
        <w:rPr>
          <w:rFonts w:eastAsiaTheme="minorEastAsia"/>
          <w:noProof/>
          <w:sz w:val="22"/>
          <w:szCs w:val="22"/>
        </w:rPr>
      </w:pPr>
      <w:r w:rsidRPr="00667600">
        <w:rPr>
          <w:b/>
          <w:noProof/>
        </w:rPr>
        <w:t>Proposal 1:</w:t>
      </w:r>
      <w:r>
        <w:rPr>
          <w:noProof/>
        </w:rPr>
        <w:t xml:space="preserve"> Angular relationships between simultaneously active AoAs shall be reused from TR 38.810 (i.e. 30°, 60°, 90°, 120° and 150°). Whether the list can be further reduced for specific applications is FFS.</w:t>
      </w:r>
    </w:p>
    <w:p w14:paraId="65D849BC" w14:textId="77777777" w:rsidR="00DB0F06" w:rsidRDefault="00DB0F06">
      <w:pPr>
        <w:pStyle w:val="TableofFigures"/>
        <w:tabs>
          <w:tab w:val="right" w:leader="dot" w:pos="9016"/>
        </w:tabs>
        <w:rPr>
          <w:rFonts w:eastAsiaTheme="minorEastAsia"/>
          <w:noProof/>
          <w:sz w:val="22"/>
          <w:szCs w:val="22"/>
        </w:rPr>
      </w:pPr>
      <w:r w:rsidRPr="00667600">
        <w:rPr>
          <w:b/>
          <w:noProof/>
        </w:rPr>
        <w:t>Proposal 2:</w:t>
      </w:r>
      <w:r>
        <w:rPr>
          <w:noProof/>
        </w:rPr>
        <w:t xml:space="preserve"> Enhanced IFF is selected as the baseline methodology for further study and definition of multi AoA methodology for multi-panel reception UEs.</w:t>
      </w:r>
    </w:p>
    <w:p w14:paraId="3591A18A" w14:textId="77777777" w:rsidR="00DB0F06" w:rsidRDefault="00DB0F06">
      <w:pPr>
        <w:pStyle w:val="TableofFigures"/>
        <w:tabs>
          <w:tab w:val="right" w:leader="dot" w:pos="9016"/>
        </w:tabs>
        <w:rPr>
          <w:rFonts w:eastAsiaTheme="minorEastAsia"/>
          <w:noProof/>
          <w:sz w:val="22"/>
          <w:szCs w:val="22"/>
        </w:rPr>
      </w:pPr>
      <w:r w:rsidRPr="00667600">
        <w:rPr>
          <w:b/>
          <w:noProof/>
        </w:rPr>
        <w:t>Proposal 3:</w:t>
      </w:r>
      <w:r>
        <w:rPr>
          <w:noProof/>
        </w:rPr>
        <w:t xml:space="preserve"> RAN4 to define the applicable QZ sizes per form factor and/or Power Class.</w:t>
      </w:r>
    </w:p>
    <w:p w14:paraId="2EEF08B8" w14:textId="77777777" w:rsidR="00DB0F06" w:rsidRDefault="00DB0F06">
      <w:pPr>
        <w:pStyle w:val="TableofFigures"/>
        <w:tabs>
          <w:tab w:val="right" w:leader="dot" w:pos="9016"/>
        </w:tabs>
        <w:rPr>
          <w:rFonts w:eastAsiaTheme="minorEastAsia"/>
          <w:noProof/>
          <w:sz w:val="22"/>
          <w:szCs w:val="22"/>
        </w:rPr>
      </w:pPr>
      <w:r w:rsidRPr="00667600">
        <w:rPr>
          <w:b/>
          <w:noProof/>
        </w:rPr>
        <w:t>Proposal 4:</w:t>
      </w:r>
      <w:r>
        <w:rPr>
          <w:noProof/>
        </w:rPr>
        <w:t xml:space="preserve"> RAN4 to define the scope of test cases per application (RF, RRM and Demod).</w:t>
      </w:r>
    </w:p>
    <w:p w14:paraId="232E4FAA" w14:textId="77777777" w:rsidR="00DB0F06" w:rsidRDefault="00DB0F06">
      <w:pPr>
        <w:pStyle w:val="TableofFigures"/>
        <w:tabs>
          <w:tab w:val="right" w:leader="dot" w:pos="9016"/>
        </w:tabs>
        <w:rPr>
          <w:rFonts w:eastAsiaTheme="minorEastAsia"/>
          <w:noProof/>
          <w:sz w:val="22"/>
          <w:szCs w:val="22"/>
        </w:rPr>
      </w:pPr>
      <w:r w:rsidRPr="00667600">
        <w:rPr>
          <w:b/>
          <w:noProof/>
        </w:rPr>
        <w:t>Proposal 5:</w:t>
      </w:r>
      <w:r>
        <w:rPr>
          <w:noProof/>
        </w:rPr>
        <w:t xml:space="preserve"> RAN4 to consider test system limitations in the requirement discussion per application (RF, RRM and Demod).</w:t>
      </w:r>
    </w:p>
    <w:p w14:paraId="51020847" w14:textId="7FE506B3" w:rsidR="0078058F" w:rsidRDefault="006E429E" w:rsidP="006E429E">
      <w:r>
        <w:fldChar w:fldCharType="end"/>
      </w:r>
    </w:p>
    <w:p w14:paraId="5AB7E144" w14:textId="77777777" w:rsidR="00492206" w:rsidRPr="000C7C66" w:rsidRDefault="00492206" w:rsidP="009E6D82">
      <w:pPr>
        <w:pStyle w:val="Heading1"/>
      </w:pPr>
      <w:r>
        <w:t>References</w:t>
      </w:r>
    </w:p>
    <w:p w14:paraId="2D7D4EDD" w14:textId="48FEC80F" w:rsidR="00AF2A3A" w:rsidRDefault="007F2685" w:rsidP="00492206">
      <w:pPr>
        <w:pStyle w:val="ListParagraph"/>
        <w:numPr>
          <w:ilvl w:val="0"/>
          <w:numId w:val="34"/>
        </w:numPr>
        <w:tabs>
          <w:tab w:val="left" w:pos="425"/>
        </w:tabs>
        <w:spacing w:after="0" w:line="240" w:lineRule="auto"/>
      </w:pPr>
      <w:bookmarkStart w:id="92" w:name="_Ref79157111"/>
      <w:bookmarkStart w:id="93" w:name="_Ref36824183"/>
      <w:bookmarkStart w:id="94" w:name="_Ref111041756"/>
      <w:r w:rsidRPr="007F2685">
        <w:t>RP-220988</w:t>
      </w:r>
      <w:r>
        <w:t>, “</w:t>
      </w:r>
      <w:r w:rsidRPr="007F2685">
        <w:t>New SI: Study on NR frequency range 2 (FR2) Over-the-Air (OTA) testing enhancements</w:t>
      </w:r>
      <w:r>
        <w:t xml:space="preserve">”, </w:t>
      </w:r>
      <w:r w:rsidRPr="007F2685">
        <w:t>Qualcomm Incorporated</w:t>
      </w:r>
      <w:r>
        <w:t xml:space="preserve">, </w:t>
      </w:r>
      <w:r w:rsidR="009C27A0" w:rsidRPr="000B7C16">
        <w:t>3GPP TSG RAN Meeting #9</w:t>
      </w:r>
      <w:r w:rsidR="009301AC">
        <w:t>6</w:t>
      </w:r>
      <w:r w:rsidR="009C27A0" w:rsidRPr="000B7C16">
        <w:t xml:space="preserve">-e, </w:t>
      </w:r>
      <w:r w:rsidR="009301AC">
        <w:t>March 2022</w:t>
      </w:r>
      <w:bookmarkEnd w:id="94"/>
    </w:p>
    <w:p w14:paraId="0B1C2DB5" w14:textId="48FEC80F" w:rsidR="00233F55" w:rsidRPr="0019038E" w:rsidRDefault="00233F55" w:rsidP="00233F55">
      <w:pPr>
        <w:pStyle w:val="ListParagraph"/>
        <w:numPr>
          <w:ilvl w:val="0"/>
          <w:numId w:val="34"/>
        </w:numPr>
        <w:tabs>
          <w:tab w:val="left" w:pos="425"/>
        </w:tabs>
        <w:spacing w:after="0" w:line="240" w:lineRule="auto"/>
      </w:pPr>
      <w:bookmarkStart w:id="95" w:name="_Ref111041818"/>
      <w:r>
        <w:t>3GPP TS 38.508-1, v17.5.0 (2022-06)</w:t>
      </w:r>
      <w:bookmarkEnd w:id="95"/>
    </w:p>
    <w:p w14:paraId="29006404" w14:textId="48FEC80F" w:rsidR="005A4E19" w:rsidRDefault="005A4E19" w:rsidP="005A4E19">
      <w:pPr>
        <w:pStyle w:val="ListParagraph"/>
        <w:numPr>
          <w:ilvl w:val="0"/>
          <w:numId w:val="34"/>
        </w:numPr>
        <w:tabs>
          <w:tab w:val="left" w:pos="425"/>
        </w:tabs>
        <w:spacing w:after="0" w:line="240" w:lineRule="auto"/>
      </w:pPr>
      <w:bookmarkStart w:id="96" w:name="_Ref111041826"/>
      <w:r>
        <w:t>3GPP TR 38.810, v16.6.1 (2020-11)</w:t>
      </w:r>
      <w:bookmarkEnd w:id="96"/>
    </w:p>
    <w:p w14:paraId="0F09B8D6" w14:textId="48FEC80F" w:rsidR="005A4E19" w:rsidRDefault="005A4E19" w:rsidP="005A4E19">
      <w:pPr>
        <w:pStyle w:val="ListParagraph"/>
        <w:numPr>
          <w:ilvl w:val="0"/>
          <w:numId w:val="34"/>
        </w:numPr>
        <w:tabs>
          <w:tab w:val="left" w:pos="425"/>
        </w:tabs>
        <w:spacing w:after="0" w:line="240" w:lineRule="auto"/>
      </w:pPr>
      <w:bookmarkStart w:id="97" w:name="_Ref111041839"/>
      <w:r>
        <w:t>3GPP TR 38.884, v18.1.0 (2022-06)</w:t>
      </w:r>
      <w:bookmarkEnd w:id="97"/>
    </w:p>
    <w:p w14:paraId="47DABD75" w14:textId="625D3A47" w:rsidR="0019038E" w:rsidRDefault="0019038E" w:rsidP="00492206">
      <w:pPr>
        <w:pStyle w:val="ListParagraph"/>
        <w:numPr>
          <w:ilvl w:val="0"/>
          <w:numId w:val="34"/>
        </w:numPr>
        <w:tabs>
          <w:tab w:val="left" w:pos="425"/>
        </w:tabs>
        <w:spacing w:after="0" w:line="240" w:lineRule="auto"/>
      </w:pPr>
      <w:bookmarkStart w:id="98" w:name="_Ref111042115"/>
      <w:r w:rsidRPr="0019038E">
        <w:t>R5-198221</w:t>
      </w:r>
      <w:r>
        <w:t>, “</w:t>
      </w:r>
      <w:r w:rsidRPr="0019038E">
        <w:t>On IFF method for multi-</w:t>
      </w:r>
      <w:proofErr w:type="spellStart"/>
      <w:r w:rsidRPr="0019038E">
        <w:t>AoA</w:t>
      </w:r>
      <w:proofErr w:type="spellEnd"/>
      <w:r w:rsidRPr="0019038E">
        <w:t xml:space="preserve"> test setup for RRM</w:t>
      </w:r>
      <w:r>
        <w:t xml:space="preserve">”, </w:t>
      </w:r>
      <w:r w:rsidR="0097762D" w:rsidRPr="009704BA">
        <w:t>Rohde &amp; Schwarz</w:t>
      </w:r>
      <w:r w:rsidR="0097762D">
        <w:t xml:space="preserve">, </w:t>
      </w:r>
      <w:r>
        <w:t xml:space="preserve">3GPP </w:t>
      </w:r>
      <w:r w:rsidR="0097762D">
        <w:t xml:space="preserve">TSG </w:t>
      </w:r>
      <w:r>
        <w:t>RAN</w:t>
      </w:r>
      <w:r w:rsidR="0097762D">
        <w:t xml:space="preserve"> WG</w:t>
      </w:r>
      <w:r>
        <w:t>5</w:t>
      </w:r>
      <w:r w:rsidR="0097762D">
        <w:t xml:space="preserve"> Meeting </w:t>
      </w:r>
      <w:r>
        <w:t>#85, November 2019</w:t>
      </w:r>
      <w:bookmarkEnd w:id="98"/>
    </w:p>
    <w:p w14:paraId="217FBC7A" w14:textId="0B66C307" w:rsidR="00FE71A8" w:rsidRDefault="009B2A28" w:rsidP="00492206">
      <w:pPr>
        <w:pStyle w:val="ListParagraph"/>
        <w:numPr>
          <w:ilvl w:val="0"/>
          <w:numId w:val="34"/>
        </w:numPr>
        <w:tabs>
          <w:tab w:val="left" w:pos="425"/>
        </w:tabs>
        <w:spacing w:after="0" w:line="240" w:lineRule="auto"/>
      </w:pPr>
      <w:bookmarkStart w:id="99" w:name="_Ref111042117"/>
      <w:r w:rsidRPr="0019038E">
        <w:t>R5-</w:t>
      </w:r>
      <w:r>
        <w:t>202704</w:t>
      </w:r>
      <w:r w:rsidR="0097762D">
        <w:t>, “</w:t>
      </w:r>
      <w:r w:rsidR="0097762D" w:rsidRPr="0097762D">
        <w:t xml:space="preserve">On the </w:t>
      </w:r>
      <w:proofErr w:type="spellStart"/>
      <w:r w:rsidR="0097762D" w:rsidRPr="0097762D">
        <w:t>QoQZ</w:t>
      </w:r>
      <w:proofErr w:type="spellEnd"/>
      <w:r w:rsidR="0097762D" w:rsidRPr="0097762D">
        <w:t xml:space="preserve"> validation procedure for enhanced IFF</w:t>
      </w:r>
      <w:r w:rsidR="0097762D">
        <w:t xml:space="preserve">”, </w:t>
      </w:r>
      <w:r w:rsidR="0097762D" w:rsidRPr="009704BA">
        <w:t>Rohde &amp; Schwarz</w:t>
      </w:r>
      <w:r w:rsidR="0097762D">
        <w:t>, 3GPP TSG RAN WG5 Meeting #87-e, May 2020</w:t>
      </w:r>
      <w:bookmarkEnd w:id="99"/>
    </w:p>
    <w:p w14:paraId="6D6D1286" w14:textId="7147A19E" w:rsidR="009B2A28" w:rsidRDefault="009B2A28" w:rsidP="00492206">
      <w:pPr>
        <w:pStyle w:val="ListParagraph"/>
        <w:numPr>
          <w:ilvl w:val="0"/>
          <w:numId w:val="34"/>
        </w:numPr>
        <w:tabs>
          <w:tab w:val="left" w:pos="425"/>
        </w:tabs>
        <w:spacing w:after="0" w:line="240" w:lineRule="auto"/>
      </w:pPr>
      <w:bookmarkStart w:id="100" w:name="_Ref111042118"/>
      <w:r w:rsidRPr="0019038E">
        <w:t>R5-</w:t>
      </w:r>
      <w:r>
        <w:t>204737</w:t>
      </w:r>
      <w:r w:rsidR="0097762D">
        <w:t>, “</w:t>
      </w:r>
      <w:r w:rsidR="0097762D" w:rsidRPr="0097762D">
        <w:t>Quality of the Quiet Zone measurement results for enhanced IFF</w:t>
      </w:r>
      <w:r w:rsidR="0097762D">
        <w:t xml:space="preserve">”, </w:t>
      </w:r>
      <w:r w:rsidR="0097762D" w:rsidRPr="009704BA">
        <w:t>Rohde &amp; Schwarz</w:t>
      </w:r>
      <w:r w:rsidR="0097762D">
        <w:t>, 3GPP TSG RAN WG5 Meeting #88-e, August 2020</w:t>
      </w:r>
      <w:bookmarkEnd w:id="100"/>
    </w:p>
    <w:p w14:paraId="7A7F0751" w14:textId="14BC5DE7" w:rsidR="009B2A28" w:rsidRDefault="009B2A28" w:rsidP="00D344AC">
      <w:pPr>
        <w:pStyle w:val="ListParagraph"/>
        <w:numPr>
          <w:ilvl w:val="0"/>
          <w:numId w:val="34"/>
        </w:numPr>
        <w:tabs>
          <w:tab w:val="left" w:pos="425"/>
        </w:tabs>
        <w:spacing w:after="0" w:line="240" w:lineRule="auto"/>
      </w:pPr>
      <w:bookmarkStart w:id="101" w:name="_Ref111042121"/>
      <w:r w:rsidRPr="0019038E">
        <w:t>R5-</w:t>
      </w:r>
      <w:r>
        <w:t>204742</w:t>
      </w:r>
      <w:r w:rsidR="0097762D">
        <w:t>, “</w:t>
      </w:r>
      <w:r w:rsidR="0097762D" w:rsidRPr="0097762D">
        <w:t xml:space="preserve">Uncertainty assessment DL AWGN absolute power for enhanced </w:t>
      </w:r>
      <w:proofErr w:type="gramStart"/>
      <w:r w:rsidR="0097762D" w:rsidRPr="0097762D">
        <w:t>IFF</w:t>
      </w:r>
      <w:r w:rsidR="0097762D">
        <w:t>“</w:t>
      </w:r>
      <w:proofErr w:type="gramEnd"/>
      <w:r w:rsidR="0097762D">
        <w:t xml:space="preserve">, </w:t>
      </w:r>
      <w:r w:rsidR="0097762D" w:rsidRPr="009704BA">
        <w:t>Rohde &amp; Schwarz</w:t>
      </w:r>
      <w:r w:rsidR="0097762D">
        <w:t>, 3GPP TSG RAN WG5 Meeting #88-e, August 2020</w:t>
      </w:r>
      <w:bookmarkEnd w:id="101"/>
    </w:p>
    <w:p w14:paraId="37F7E94D" w14:textId="48FEC80F" w:rsidR="0019038E" w:rsidRDefault="009B2A28" w:rsidP="00D344AC">
      <w:pPr>
        <w:pStyle w:val="ListParagraph"/>
        <w:numPr>
          <w:ilvl w:val="0"/>
          <w:numId w:val="34"/>
        </w:numPr>
        <w:tabs>
          <w:tab w:val="left" w:pos="425"/>
        </w:tabs>
        <w:spacing w:after="0" w:line="240" w:lineRule="auto"/>
      </w:pPr>
      <w:bookmarkStart w:id="102" w:name="_Ref111042122"/>
      <w:r w:rsidRPr="0019038E">
        <w:t>R5-</w:t>
      </w:r>
      <w:r>
        <w:t>205624</w:t>
      </w:r>
      <w:r w:rsidR="0097762D">
        <w:t>, “</w:t>
      </w:r>
      <w:r w:rsidR="0097762D" w:rsidRPr="0097762D">
        <w:t xml:space="preserve">Quality of the Quiet Zone measurement results for enhanced </w:t>
      </w:r>
      <w:proofErr w:type="gramStart"/>
      <w:r w:rsidR="0097762D" w:rsidRPr="0097762D">
        <w:t>IFF</w:t>
      </w:r>
      <w:r w:rsidR="0097762D">
        <w:t>“</w:t>
      </w:r>
      <w:proofErr w:type="gramEnd"/>
      <w:r w:rsidR="0097762D">
        <w:t xml:space="preserve">, </w:t>
      </w:r>
      <w:r w:rsidR="0097762D" w:rsidRPr="009704BA">
        <w:t>Rohde &amp; Schwarz</w:t>
      </w:r>
      <w:r w:rsidR="0097762D">
        <w:t>, 3GPP TSG RAN WG5 Meeting #89-e, November 2020</w:t>
      </w:r>
      <w:bookmarkEnd w:id="102"/>
    </w:p>
    <w:bookmarkEnd w:id="92"/>
    <w:bookmarkEnd w:id="93"/>
    <w:p w14:paraId="3C2EEAA3" w14:textId="77777777" w:rsidR="00492206" w:rsidRPr="000C7C66" w:rsidRDefault="00492206" w:rsidP="00492206"/>
    <w:sectPr w:rsidR="00492206" w:rsidRPr="000C7C66" w:rsidSect="000C7C66">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76CB744" w16cex:dateUtc="2022-08-10T09:16:52.262Z"/>
  <w16cex:commentExtensible w16cex:durableId="6E3897F9" w16cex:dateUtc="2022-08-10T09:18:15.87Z"/>
  <w16cex:commentExtensible w16cex:durableId="160A8E37" w16cex:dateUtc="2022-08-10T09:19:47.502Z"/>
  <w16cex:commentExtensible w16cex:durableId="64FECE41" w16cex:dateUtc="2022-08-10T09:21:23.764Z"/>
  <w16cex:commentExtensible w16cex:durableId="501A6523" w16cex:dateUtc="2022-08-10T09:22:14.06Z"/>
  <w16cex:commentExtensible w16cex:durableId="69F65083" w16cex:dateUtc="2022-08-10T09:23:50.723Z"/>
  <w16cex:commentExtensible w16cex:durableId="6E09D85C" w16cex:dateUtc="2022-08-10T09:39:15.481Z"/>
  <w16cex:commentExtensible w16cex:durableId="72B2F2C2" w16cex:dateUtc="2022-08-10T10:17:15.843Z"/>
  <w16cex:commentExtensible w16cex:durableId="7AE8C950" w16cex:dateUtc="2022-08-10T10:19:25.527Z"/>
  <w16cex:commentExtensible w16cex:durableId="19AD4152" w16cex:dateUtc="2022-08-10T10:20:39.897Z"/>
  <w16cex:commentExtensible w16cex:durableId="66271A06" w16cex:dateUtc="2022-08-10T10:47:10.306Z"/>
  <w16cex:commentExtensible w16cex:durableId="36520DF9" w16cex:dateUtc="2022-08-10T13:34:45.26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B8F28" w14:textId="77777777" w:rsidR="000F4FAF" w:rsidRDefault="000F4FAF" w:rsidP="007D0431">
      <w:pPr>
        <w:spacing w:after="0" w:line="240" w:lineRule="auto"/>
      </w:pPr>
      <w:r>
        <w:separator/>
      </w:r>
    </w:p>
  </w:endnote>
  <w:endnote w:type="continuationSeparator" w:id="0">
    <w:p w14:paraId="45AABCA3" w14:textId="77777777" w:rsidR="000F4FAF" w:rsidRDefault="000F4FAF" w:rsidP="007D0431">
      <w:pPr>
        <w:spacing w:after="0" w:line="240" w:lineRule="auto"/>
      </w:pPr>
      <w:r>
        <w:continuationSeparator/>
      </w:r>
    </w:p>
  </w:endnote>
  <w:endnote w:type="continuationNotice" w:id="1">
    <w:p w14:paraId="0556423E" w14:textId="77777777" w:rsidR="000F4FAF" w:rsidRDefault="000F4F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166B1" w14:textId="77777777" w:rsidR="00F30BD5" w:rsidRDefault="00F30B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0E63B" w14:textId="77777777" w:rsidR="00F30BD5" w:rsidRDefault="00F30B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3DFE9" w14:textId="77777777" w:rsidR="00F30BD5" w:rsidRDefault="00F30B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75EFE" w14:textId="77777777" w:rsidR="000F4FAF" w:rsidRDefault="000F4FAF" w:rsidP="007D0431">
      <w:pPr>
        <w:spacing w:after="0" w:line="240" w:lineRule="auto"/>
      </w:pPr>
      <w:r>
        <w:separator/>
      </w:r>
    </w:p>
  </w:footnote>
  <w:footnote w:type="continuationSeparator" w:id="0">
    <w:p w14:paraId="36E4B3AF" w14:textId="77777777" w:rsidR="000F4FAF" w:rsidRDefault="000F4FAF" w:rsidP="007D0431">
      <w:pPr>
        <w:spacing w:after="0" w:line="240" w:lineRule="auto"/>
      </w:pPr>
      <w:r>
        <w:continuationSeparator/>
      </w:r>
    </w:p>
  </w:footnote>
  <w:footnote w:type="continuationNotice" w:id="1">
    <w:p w14:paraId="44B57C39" w14:textId="77777777" w:rsidR="000F4FAF" w:rsidRDefault="000F4F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CE1B8" w14:textId="198F2B1A" w:rsidR="00F30BD5" w:rsidRDefault="00F30BD5">
    <w:pPr>
      <w:pStyle w:val="Header"/>
    </w:pPr>
    <w:r w:rsidRPr="002D3E8C">
      <w:rPr>
        <w:noProof/>
        <w:lang w:val="de-DE"/>
      </w:rPr>
      <mc:AlternateContent>
        <mc:Choice Requires="wps">
          <w:drawing>
            <wp:anchor distT="0" distB="0" distL="114300" distR="114300" simplePos="0" relativeHeight="251658242" behindDoc="0" locked="1" layoutInCell="1" allowOverlap="1" wp14:anchorId="24754D81" wp14:editId="432B0529">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57874532"/>
                          </w:sdtPr>
                          <w:sdtEndPr>
                            <w:rPr>
                              <w:rStyle w:val="DefaultParagraphFont"/>
                              <w:rFonts w:eastAsiaTheme="minorHAnsi"/>
                              <w:b w:val="0"/>
                              <w:bCs w:val="0"/>
                              <w:caps w:val="0"/>
                              <w:color w:val="auto"/>
                              <w:spacing w:val="0"/>
                            </w:rPr>
                          </w:sdtEndPr>
                          <w:sdtContent>
                            <w:p w14:paraId="2221208C" w14:textId="0283E7FE" w:rsidR="00F30BD5" w:rsidRPr="00A11327" w:rsidRDefault="00F30BD5" w:rsidP="00D344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754D81" id="_x0000_t202" coordsize="21600,21600" o:spt="202" path="m,l,21600r21600,l21600,xe">
              <v:stroke joinstyle="miter"/>
              <v:path gradientshapeok="t" o:connecttype="rect"/>
            </v:shapetype>
            <v:shape id="Classification_Textbox" o:spid="_x0000_s1031" type="#_x0000_t202" alt="Classification" style="position:absolute;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A2dlSCMgIAAGIEAAAOAAAAAAAAAAAAAAAAAC4CAABk&#10;cnMvZTJvRG9jLnhtbFBLAQItABQABgAIAAAAIQDHofd42gAAAAYBAAAPAAAAAAAAAAAAAAAAAIwE&#10;AABkcnMvZG93bnJldi54bWxQSwUGAAAAAAQABADzAAAAkwUAAAAA&#10;" filled="f" stroked="f" strokeweight=".5pt">
              <v:textbox style="mso-fit-shape-to-text:t" inset="0,0,0,0">
                <w:txbxContent>
                  <w:sdt>
                    <w:sdtPr>
                      <w:rPr>
                        <w:rStyle w:val="Classification"/>
                      </w:rPr>
                      <w:alias w:val="Classification"/>
                      <w:tag w:val="RS_Classification_Standard"/>
                      <w:id w:val="-1857874532"/>
                    </w:sdtPr>
                    <w:sdtEndPr>
                      <w:rPr>
                        <w:rStyle w:val="DefaultParagraphFont"/>
                        <w:rFonts w:eastAsiaTheme="minorHAnsi"/>
                        <w:b w:val="0"/>
                        <w:bCs w:val="0"/>
                        <w:caps w:val="0"/>
                        <w:color w:val="auto"/>
                        <w:spacing w:val="0"/>
                      </w:rPr>
                    </w:sdtEndPr>
                    <w:sdtContent>
                      <w:p w14:paraId="2221208C" w14:textId="0283E7FE" w:rsidR="00F30BD5" w:rsidRPr="00A11327" w:rsidRDefault="00F30BD5" w:rsidP="00D344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46A64" w14:textId="53388619" w:rsidR="00F30BD5" w:rsidRDefault="00F30BD5">
    <w:pPr>
      <w:pStyle w:val="Header"/>
    </w:pPr>
    <w:r w:rsidRPr="002D3E8C">
      <w:rPr>
        <w:noProof/>
        <w:lang w:val="de-DE"/>
      </w:rPr>
      <mc:AlternateContent>
        <mc:Choice Requires="wps">
          <w:drawing>
            <wp:anchor distT="0" distB="0" distL="114300" distR="114300" simplePos="0" relativeHeight="251658240" behindDoc="0" locked="1" layoutInCell="1" allowOverlap="1" wp14:anchorId="3A7D5289" wp14:editId="74D4295C">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eastAsiaTheme="minorHAnsi"/>
                              <w:b w:val="0"/>
                              <w:bCs w:val="0"/>
                              <w:caps w:val="0"/>
                              <w:color w:val="auto"/>
                              <w:spacing w:val="0"/>
                            </w:rPr>
                          </w:sdtEndPr>
                          <w:sdtContent>
                            <w:p w14:paraId="1558A51F" w14:textId="11A460E0" w:rsidR="00F30BD5" w:rsidRPr="00A11327" w:rsidRDefault="00F30BD5" w:rsidP="00D344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7D5289" id="_x0000_t202" coordsize="21600,21600" o:spt="202" path="m,l,21600r21600,l21600,xe">
              <v:stroke joinstyle="miter"/>
              <v:path gradientshapeok="t" o:connecttype="rect"/>
            </v:shapetype>
            <v:shape id="_x0000_s1032"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eastAsiaTheme="minorHAnsi"/>
                        <w:b w:val="0"/>
                        <w:bCs w:val="0"/>
                        <w:caps w:val="0"/>
                        <w:color w:val="auto"/>
                        <w:spacing w:val="0"/>
                      </w:rPr>
                    </w:sdtEndPr>
                    <w:sdtContent>
                      <w:p w14:paraId="1558A51F" w14:textId="11A460E0" w:rsidR="00F30BD5" w:rsidRPr="00A11327" w:rsidRDefault="00F30BD5" w:rsidP="00D344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ECA5B" w14:textId="533B2EB6" w:rsidR="00F30BD5" w:rsidRDefault="00F30BD5">
    <w:pPr>
      <w:pStyle w:val="Header"/>
    </w:pPr>
    <w:r w:rsidRPr="002D3E8C">
      <w:rPr>
        <w:noProof/>
        <w:lang w:val="de-DE"/>
      </w:rPr>
      <mc:AlternateContent>
        <mc:Choice Requires="wps">
          <w:drawing>
            <wp:anchor distT="0" distB="0" distL="114300" distR="114300" simplePos="0" relativeHeight="251658241" behindDoc="0" locked="1" layoutInCell="1" allowOverlap="1" wp14:anchorId="207BCD31" wp14:editId="487B98CF">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139483416"/>
                          </w:sdtPr>
                          <w:sdtEndPr>
                            <w:rPr>
                              <w:rStyle w:val="DefaultParagraphFont"/>
                              <w:rFonts w:eastAsiaTheme="minorHAnsi"/>
                              <w:b w:val="0"/>
                              <w:bCs w:val="0"/>
                              <w:caps w:val="0"/>
                              <w:color w:val="auto"/>
                              <w:spacing w:val="0"/>
                            </w:rPr>
                          </w:sdtEndPr>
                          <w:sdtContent>
                            <w:p w14:paraId="4B36C5B3" w14:textId="68257147" w:rsidR="00F30BD5" w:rsidRPr="00A11327" w:rsidRDefault="00F30BD5" w:rsidP="00D344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7BCD31" id="_x0000_t202" coordsize="21600,21600" o:spt="202" path="m,l,21600r21600,l21600,xe">
              <v:stroke joinstyle="miter"/>
              <v:path gradientshapeok="t" o:connecttype="rect"/>
            </v:shapetype>
            <v:shape id="_x0000_s1033" type="#_x0000_t202" alt="Classification" style="position:absolute;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mdzNQ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eO+jx0VZ7TnqJsgb+WqQg1r4cOzcBgZlI01CE84Sk3IRReLswO5&#10;n3+7j/FQEl7OGoxgzg12hDP9zUDhOK294Xpj1xvmWC8JMz3CelmZTDxwQfdm6ah+wW4sYg64hJHI&#10;lPPQm8vQrQF2S6rFIgVhJq0Ia7OxMkJHDiOf2/ZFOHshPUCuR+pHU0zfcd/FxpfeLo4BCiRhIqsd&#10;hxeyMc9J2svuxYV5+52iXv8h5r8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Bmmdz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139483416"/>
                    </w:sdtPr>
                    <w:sdtEndPr>
                      <w:rPr>
                        <w:rStyle w:val="DefaultParagraphFont"/>
                        <w:rFonts w:eastAsiaTheme="minorHAnsi"/>
                        <w:b w:val="0"/>
                        <w:bCs w:val="0"/>
                        <w:caps w:val="0"/>
                        <w:color w:val="auto"/>
                        <w:spacing w:val="0"/>
                      </w:rPr>
                    </w:sdtEndPr>
                    <w:sdtContent>
                      <w:p w14:paraId="4B36C5B3" w14:textId="68257147" w:rsidR="00F30BD5" w:rsidRPr="00A11327" w:rsidRDefault="00F30BD5" w:rsidP="00D344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03FD24C0"/>
    <w:multiLevelType w:val="hybridMultilevel"/>
    <w:tmpl w:val="1A9ACFB4"/>
    <w:lvl w:ilvl="0" w:tplc="198C8086">
      <w:start w:val="1"/>
      <w:numFmt w:val="lowerLetter"/>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C623CA"/>
    <w:multiLevelType w:val="hybridMultilevel"/>
    <w:tmpl w:val="DB4461E6"/>
    <w:lvl w:ilvl="0" w:tplc="B14E9648">
      <w:numFmt w:val="bullet"/>
      <w:lvlText w:val="-"/>
      <w:lvlJc w:val="left"/>
      <w:pPr>
        <w:ind w:left="780" w:hanging="360"/>
      </w:pPr>
      <w:rPr>
        <w:rFonts w:ascii="Arial" w:eastAsiaTheme="minorHAns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D676D81"/>
    <w:multiLevelType w:val="multilevel"/>
    <w:tmpl w:val="1B04B730"/>
    <w:numStyleLink w:val="RSBullets"/>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6"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1CD8441C"/>
    <w:multiLevelType w:val="multilevel"/>
    <w:tmpl w:val="1B04B730"/>
    <w:numStyleLink w:val="RSBullets"/>
  </w:abstractNum>
  <w:abstractNum w:abstractNumId="9"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1712AEE"/>
    <w:multiLevelType w:val="hybridMultilevel"/>
    <w:tmpl w:val="438CC752"/>
    <w:lvl w:ilvl="0" w:tplc="8D1CFEA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74065C"/>
    <w:multiLevelType w:val="multilevel"/>
    <w:tmpl w:val="3D287A5C"/>
    <w:lvl w:ilvl="0">
      <w:start w:val="1"/>
      <w:numFmt w:val="decimal"/>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12" w15:restartNumberingAfterBreak="0">
    <w:nsid w:val="2D2806D7"/>
    <w:multiLevelType w:val="multilevel"/>
    <w:tmpl w:val="1B04B730"/>
    <w:numStyleLink w:val="RSBullets"/>
  </w:abstractNum>
  <w:abstractNum w:abstractNumId="13" w15:restartNumberingAfterBreak="0">
    <w:nsid w:val="2FE52E80"/>
    <w:multiLevelType w:val="multilevel"/>
    <w:tmpl w:val="1B04B730"/>
    <w:numStyleLink w:val="RSBullets"/>
  </w:abstractNum>
  <w:abstractNum w:abstractNumId="14"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64A6D1D"/>
    <w:multiLevelType w:val="multilevel"/>
    <w:tmpl w:val="1B04B730"/>
    <w:numStyleLink w:val="RSBullets"/>
  </w:abstractNum>
  <w:abstractNum w:abstractNumId="17" w15:restartNumberingAfterBreak="0">
    <w:nsid w:val="3A29703A"/>
    <w:multiLevelType w:val="multilevel"/>
    <w:tmpl w:val="760620C0"/>
    <w:numStyleLink w:val="1ai"/>
  </w:abstractNum>
  <w:abstractNum w:abstractNumId="18"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9" w15:restartNumberingAfterBreak="0">
    <w:nsid w:val="3D577AB9"/>
    <w:multiLevelType w:val="hybridMultilevel"/>
    <w:tmpl w:val="41246E60"/>
    <w:lvl w:ilvl="0" w:tplc="018A4F4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9D5BE6"/>
    <w:multiLevelType w:val="multilevel"/>
    <w:tmpl w:val="1B04B730"/>
    <w:numStyleLink w:val="RSBullets"/>
  </w:abstractNum>
  <w:abstractNum w:abstractNumId="21" w15:restartNumberingAfterBreak="0">
    <w:nsid w:val="406C2E72"/>
    <w:multiLevelType w:val="multilevel"/>
    <w:tmpl w:val="1B04B730"/>
    <w:numStyleLink w:val="RSBullets"/>
  </w:abstractNum>
  <w:abstractNum w:abstractNumId="22" w15:restartNumberingAfterBreak="0">
    <w:nsid w:val="43392F8D"/>
    <w:multiLevelType w:val="multilevel"/>
    <w:tmpl w:val="16ECC3E0"/>
    <w:numStyleLink w:val="111111"/>
  </w:abstractNum>
  <w:abstractNum w:abstractNumId="23" w15:restartNumberingAfterBreak="0">
    <w:nsid w:val="444F59F0"/>
    <w:multiLevelType w:val="multilevel"/>
    <w:tmpl w:val="170C842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4" w15:restartNumberingAfterBreak="0">
    <w:nsid w:val="48D714EE"/>
    <w:multiLevelType w:val="multilevel"/>
    <w:tmpl w:val="1B04B730"/>
    <w:numStyleLink w:val="RSBullets"/>
  </w:abstractNum>
  <w:abstractNum w:abstractNumId="25"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6"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7" w15:restartNumberingAfterBreak="0">
    <w:nsid w:val="54993946"/>
    <w:multiLevelType w:val="hybridMultilevel"/>
    <w:tmpl w:val="DE02702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9" w15:restartNumberingAfterBreak="0">
    <w:nsid w:val="5706515F"/>
    <w:multiLevelType w:val="hybridMultilevel"/>
    <w:tmpl w:val="F15E2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C31123"/>
    <w:multiLevelType w:val="multilevel"/>
    <w:tmpl w:val="1B04B730"/>
    <w:numStyleLink w:val="RSBullets"/>
  </w:abstractNum>
  <w:abstractNum w:abstractNumId="32"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E1D381E"/>
    <w:multiLevelType w:val="hybridMultilevel"/>
    <w:tmpl w:val="4FC6B292"/>
    <w:lvl w:ilvl="0" w:tplc="F53A7D82">
      <w:start w:val="6"/>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A56C02"/>
    <w:multiLevelType w:val="multilevel"/>
    <w:tmpl w:val="760620C0"/>
    <w:numStyleLink w:val="1ai"/>
  </w:abstractNum>
  <w:abstractNum w:abstractNumId="35" w15:restartNumberingAfterBreak="0">
    <w:nsid w:val="6479402D"/>
    <w:multiLevelType w:val="hybridMultilevel"/>
    <w:tmpl w:val="8AB6E7E8"/>
    <w:lvl w:ilvl="0" w:tplc="ECA2B844">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BC23B4"/>
    <w:multiLevelType w:val="multilevel"/>
    <w:tmpl w:val="1B04B730"/>
    <w:numStyleLink w:val="RSBullets"/>
  </w:abstractNum>
  <w:abstractNum w:abstractNumId="37" w15:restartNumberingAfterBreak="0">
    <w:nsid w:val="74A7735A"/>
    <w:multiLevelType w:val="hybridMultilevel"/>
    <w:tmpl w:val="44B656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5666C8"/>
    <w:multiLevelType w:val="hybridMultilevel"/>
    <w:tmpl w:val="B65A3F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EC13A1"/>
    <w:multiLevelType w:val="hybridMultilevel"/>
    <w:tmpl w:val="4DB0CAF4"/>
    <w:lvl w:ilvl="0" w:tplc="7FA42BB0">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18"/>
  </w:num>
  <w:num w:numId="4">
    <w:abstractNumId w:val="14"/>
  </w:num>
  <w:num w:numId="5">
    <w:abstractNumId w:val="7"/>
  </w:num>
  <w:num w:numId="6">
    <w:abstractNumId w:val="4"/>
  </w:num>
  <w:num w:numId="7">
    <w:abstractNumId w:val="16"/>
  </w:num>
  <w:num w:numId="8">
    <w:abstractNumId w:val="28"/>
  </w:num>
  <w:num w:numId="9">
    <w:abstractNumId w:val="30"/>
  </w:num>
  <w:num w:numId="10">
    <w:abstractNumId w:val="3"/>
  </w:num>
  <w:num w:numId="11">
    <w:abstractNumId w:val="8"/>
  </w:num>
  <w:num w:numId="12">
    <w:abstractNumId w:val="12"/>
  </w:num>
  <w:num w:numId="13">
    <w:abstractNumId w:val="20"/>
  </w:num>
  <w:num w:numId="14">
    <w:abstractNumId w:val="24"/>
  </w:num>
  <w:num w:numId="15">
    <w:abstractNumId w:val="21"/>
  </w:num>
  <w:num w:numId="16">
    <w:abstractNumId w:val="32"/>
  </w:num>
  <w:num w:numId="17">
    <w:abstractNumId w:val="31"/>
  </w:num>
  <w:num w:numId="18">
    <w:abstractNumId w:val="36"/>
  </w:num>
  <w:num w:numId="19">
    <w:abstractNumId w:val="13"/>
  </w:num>
  <w:num w:numId="20">
    <w:abstractNumId w:val="17"/>
  </w:num>
  <w:num w:numId="21">
    <w:abstractNumId w:val="5"/>
  </w:num>
  <w:num w:numId="22">
    <w:abstractNumId w:val="5"/>
  </w:num>
  <w:num w:numId="23">
    <w:abstractNumId w:val="5"/>
  </w:num>
  <w:num w:numId="24">
    <w:abstractNumId w:val="0"/>
  </w:num>
  <w:num w:numId="25">
    <w:abstractNumId w:val="22"/>
  </w:num>
  <w:num w:numId="26">
    <w:abstractNumId w:val="26"/>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5"/>
  </w:num>
  <w:num w:numId="30">
    <w:abstractNumId w:val="5"/>
  </w:num>
  <w:num w:numId="31">
    <w:abstractNumId w:val="5"/>
  </w:num>
  <w:num w:numId="32">
    <w:abstractNumId w:val="23"/>
  </w:num>
  <w:num w:numId="33">
    <w:abstractNumId w:val="9"/>
  </w:num>
  <w:num w:numId="34">
    <w:abstractNumId w:val="15"/>
  </w:num>
  <w:num w:numId="35">
    <w:abstractNumId w:val="10"/>
  </w:num>
  <w:num w:numId="36">
    <w:abstractNumId w:val="27"/>
  </w:num>
  <w:num w:numId="37">
    <w:abstractNumId w:val="37"/>
  </w:num>
  <w:num w:numId="38">
    <w:abstractNumId w:val="35"/>
  </w:num>
  <w:num w:numId="39">
    <w:abstractNumId w:val="29"/>
  </w:num>
  <w:num w:numId="40">
    <w:abstractNumId w:val="38"/>
  </w:num>
  <w:num w:numId="41">
    <w:abstractNumId w:val="1"/>
  </w:num>
  <w:num w:numId="42">
    <w:abstractNumId w:val="19"/>
  </w:num>
  <w:num w:numId="43">
    <w:abstractNumId w:val="2"/>
  </w:num>
  <w:num w:numId="44">
    <w:abstractNumId w:val="6"/>
  </w:num>
  <w:num w:numId="45">
    <w:abstractNumId w:val="39"/>
  </w:num>
  <w:num w:numId="46">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66"/>
    <w:rsid w:val="000006FA"/>
    <w:rsid w:val="0001629B"/>
    <w:rsid w:val="0001714C"/>
    <w:rsid w:val="00020803"/>
    <w:rsid w:val="0002593B"/>
    <w:rsid w:val="00027070"/>
    <w:rsid w:val="00044A80"/>
    <w:rsid w:val="00063F79"/>
    <w:rsid w:val="00073E1E"/>
    <w:rsid w:val="00085B3E"/>
    <w:rsid w:val="0008751A"/>
    <w:rsid w:val="00090556"/>
    <w:rsid w:val="0009180B"/>
    <w:rsid w:val="00096F27"/>
    <w:rsid w:val="000A023B"/>
    <w:rsid w:val="000A0B15"/>
    <w:rsid w:val="000A69EA"/>
    <w:rsid w:val="000C7C66"/>
    <w:rsid w:val="000D7295"/>
    <w:rsid w:val="000E35A6"/>
    <w:rsid w:val="000F47A9"/>
    <w:rsid w:val="000F4FAF"/>
    <w:rsid w:val="0010048F"/>
    <w:rsid w:val="00102CD0"/>
    <w:rsid w:val="00106774"/>
    <w:rsid w:val="0012030E"/>
    <w:rsid w:val="001233D7"/>
    <w:rsid w:val="0012408E"/>
    <w:rsid w:val="00132A51"/>
    <w:rsid w:val="00135CBC"/>
    <w:rsid w:val="001434ED"/>
    <w:rsid w:val="001459FA"/>
    <w:rsid w:val="00157316"/>
    <w:rsid w:val="0017506F"/>
    <w:rsid w:val="001772E2"/>
    <w:rsid w:val="00181DF3"/>
    <w:rsid w:val="00182481"/>
    <w:rsid w:val="00182879"/>
    <w:rsid w:val="0018471D"/>
    <w:rsid w:val="00190185"/>
    <w:rsid w:val="0019038E"/>
    <w:rsid w:val="0019653E"/>
    <w:rsid w:val="00197EE0"/>
    <w:rsid w:val="001A0623"/>
    <w:rsid w:val="001A28B1"/>
    <w:rsid w:val="001A2DC0"/>
    <w:rsid w:val="001A2DCE"/>
    <w:rsid w:val="001B247E"/>
    <w:rsid w:val="001B3943"/>
    <w:rsid w:val="001B5DBC"/>
    <w:rsid w:val="001C604C"/>
    <w:rsid w:val="001C690C"/>
    <w:rsid w:val="001D1EF1"/>
    <w:rsid w:val="001E1A3A"/>
    <w:rsid w:val="001F2FCC"/>
    <w:rsid w:val="001F66AA"/>
    <w:rsid w:val="001F6A45"/>
    <w:rsid w:val="001F7AF4"/>
    <w:rsid w:val="00212170"/>
    <w:rsid w:val="002159D0"/>
    <w:rsid w:val="00215A93"/>
    <w:rsid w:val="00230C1A"/>
    <w:rsid w:val="00231949"/>
    <w:rsid w:val="00233F55"/>
    <w:rsid w:val="00240EF7"/>
    <w:rsid w:val="00242FF6"/>
    <w:rsid w:val="00244F8D"/>
    <w:rsid w:val="00252B64"/>
    <w:rsid w:val="00253002"/>
    <w:rsid w:val="0026175A"/>
    <w:rsid w:val="002643E4"/>
    <w:rsid w:val="00266397"/>
    <w:rsid w:val="00271681"/>
    <w:rsid w:val="0027496B"/>
    <w:rsid w:val="00274C5D"/>
    <w:rsid w:val="00276B0A"/>
    <w:rsid w:val="00277488"/>
    <w:rsid w:val="00287925"/>
    <w:rsid w:val="002906C4"/>
    <w:rsid w:val="00292585"/>
    <w:rsid w:val="002931D3"/>
    <w:rsid w:val="00293ADE"/>
    <w:rsid w:val="00297B6F"/>
    <w:rsid w:val="002A0A87"/>
    <w:rsid w:val="002A61A0"/>
    <w:rsid w:val="002B5AFD"/>
    <w:rsid w:val="002C5292"/>
    <w:rsid w:val="002C64D1"/>
    <w:rsid w:val="002C6DE0"/>
    <w:rsid w:val="002C6F17"/>
    <w:rsid w:val="002D1F9B"/>
    <w:rsid w:val="002D59A2"/>
    <w:rsid w:val="002E11AB"/>
    <w:rsid w:val="002E4218"/>
    <w:rsid w:val="002F7D48"/>
    <w:rsid w:val="003045EA"/>
    <w:rsid w:val="00307F96"/>
    <w:rsid w:val="003146E7"/>
    <w:rsid w:val="00320D57"/>
    <w:rsid w:val="00321CD7"/>
    <w:rsid w:val="0032523E"/>
    <w:rsid w:val="00325AF9"/>
    <w:rsid w:val="00327032"/>
    <w:rsid w:val="003353E2"/>
    <w:rsid w:val="00337439"/>
    <w:rsid w:val="003563D4"/>
    <w:rsid w:val="00356822"/>
    <w:rsid w:val="00356FB2"/>
    <w:rsid w:val="00360489"/>
    <w:rsid w:val="0036182E"/>
    <w:rsid w:val="00363881"/>
    <w:rsid w:val="003666EB"/>
    <w:rsid w:val="00377459"/>
    <w:rsid w:val="00390B32"/>
    <w:rsid w:val="003A1275"/>
    <w:rsid w:val="003A50BA"/>
    <w:rsid w:val="003A7FAA"/>
    <w:rsid w:val="003B0380"/>
    <w:rsid w:val="003B3C34"/>
    <w:rsid w:val="003B4316"/>
    <w:rsid w:val="003C7723"/>
    <w:rsid w:val="003D4BE4"/>
    <w:rsid w:val="003D68E5"/>
    <w:rsid w:val="003E29EE"/>
    <w:rsid w:val="003E55E2"/>
    <w:rsid w:val="003E7BA2"/>
    <w:rsid w:val="003F4EC7"/>
    <w:rsid w:val="003F6D75"/>
    <w:rsid w:val="0040742D"/>
    <w:rsid w:val="00420838"/>
    <w:rsid w:val="004211BC"/>
    <w:rsid w:val="0042429B"/>
    <w:rsid w:val="00427D97"/>
    <w:rsid w:val="00433CA0"/>
    <w:rsid w:val="00451D11"/>
    <w:rsid w:val="00463D89"/>
    <w:rsid w:val="00465C54"/>
    <w:rsid w:val="0047178E"/>
    <w:rsid w:val="00473461"/>
    <w:rsid w:val="00492206"/>
    <w:rsid w:val="004A78E9"/>
    <w:rsid w:val="004B14CB"/>
    <w:rsid w:val="004E7E35"/>
    <w:rsid w:val="004F1C5B"/>
    <w:rsid w:val="00500BA1"/>
    <w:rsid w:val="00503116"/>
    <w:rsid w:val="00520C26"/>
    <w:rsid w:val="00532390"/>
    <w:rsid w:val="00534070"/>
    <w:rsid w:val="0054564A"/>
    <w:rsid w:val="00554991"/>
    <w:rsid w:val="0055503D"/>
    <w:rsid w:val="00584E43"/>
    <w:rsid w:val="00591496"/>
    <w:rsid w:val="0059369C"/>
    <w:rsid w:val="005937E8"/>
    <w:rsid w:val="00594E12"/>
    <w:rsid w:val="005A4E19"/>
    <w:rsid w:val="005C03D1"/>
    <w:rsid w:val="005C2B5E"/>
    <w:rsid w:val="005C77D0"/>
    <w:rsid w:val="005D51A4"/>
    <w:rsid w:val="005E286D"/>
    <w:rsid w:val="005E6651"/>
    <w:rsid w:val="005F056A"/>
    <w:rsid w:val="005F407E"/>
    <w:rsid w:val="00601EB3"/>
    <w:rsid w:val="0062025B"/>
    <w:rsid w:val="006279DC"/>
    <w:rsid w:val="0064067F"/>
    <w:rsid w:val="00643387"/>
    <w:rsid w:val="006545A4"/>
    <w:rsid w:val="00672B7B"/>
    <w:rsid w:val="006870AD"/>
    <w:rsid w:val="006927F5"/>
    <w:rsid w:val="00697304"/>
    <w:rsid w:val="00697971"/>
    <w:rsid w:val="006B015C"/>
    <w:rsid w:val="006B59CE"/>
    <w:rsid w:val="006C20FB"/>
    <w:rsid w:val="006C5440"/>
    <w:rsid w:val="006C7A5F"/>
    <w:rsid w:val="006D730A"/>
    <w:rsid w:val="006E3B9C"/>
    <w:rsid w:val="006E429E"/>
    <w:rsid w:val="006E77C0"/>
    <w:rsid w:val="006F6994"/>
    <w:rsid w:val="007054F4"/>
    <w:rsid w:val="00712B5B"/>
    <w:rsid w:val="007366B5"/>
    <w:rsid w:val="00756005"/>
    <w:rsid w:val="00757E33"/>
    <w:rsid w:val="00771505"/>
    <w:rsid w:val="0078058F"/>
    <w:rsid w:val="00781E78"/>
    <w:rsid w:val="007A4FD7"/>
    <w:rsid w:val="007B2206"/>
    <w:rsid w:val="007B5F72"/>
    <w:rsid w:val="007C5A1B"/>
    <w:rsid w:val="007D0431"/>
    <w:rsid w:val="007D74B4"/>
    <w:rsid w:val="007E3502"/>
    <w:rsid w:val="007E4F6F"/>
    <w:rsid w:val="007E53EE"/>
    <w:rsid w:val="007E684D"/>
    <w:rsid w:val="007F2685"/>
    <w:rsid w:val="007F2E5D"/>
    <w:rsid w:val="007F6E4F"/>
    <w:rsid w:val="007F7350"/>
    <w:rsid w:val="00800C0F"/>
    <w:rsid w:val="00806F61"/>
    <w:rsid w:val="008117B5"/>
    <w:rsid w:val="00811938"/>
    <w:rsid w:val="00816E81"/>
    <w:rsid w:val="00837F12"/>
    <w:rsid w:val="00842BC7"/>
    <w:rsid w:val="0085227A"/>
    <w:rsid w:val="0086346A"/>
    <w:rsid w:val="008922BC"/>
    <w:rsid w:val="008A045D"/>
    <w:rsid w:val="008A5ED4"/>
    <w:rsid w:val="008D3C8A"/>
    <w:rsid w:val="008D680B"/>
    <w:rsid w:val="008E1D01"/>
    <w:rsid w:val="008E436F"/>
    <w:rsid w:val="008E7B7D"/>
    <w:rsid w:val="008F1C4E"/>
    <w:rsid w:val="00900940"/>
    <w:rsid w:val="00910F48"/>
    <w:rsid w:val="00915BD2"/>
    <w:rsid w:val="009213E6"/>
    <w:rsid w:val="00927983"/>
    <w:rsid w:val="009301AC"/>
    <w:rsid w:val="0094562B"/>
    <w:rsid w:val="00946A21"/>
    <w:rsid w:val="00950F4E"/>
    <w:rsid w:val="00955911"/>
    <w:rsid w:val="0095784A"/>
    <w:rsid w:val="00957F01"/>
    <w:rsid w:val="00962C49"/>
    <w:rsid w:val="009704BA"/>
    <w:rsid w:val="0097762D"/>
    <w:rsid w:val="009916E0"/>
    <w:rsid w:val="0099541E"/>
    <w:rsid w:val="009A7252"/>
    <w:rsid w:val="009B2A28"/>
    <w:rsid w:val="009C27A0"/>
    <w:rsid w:val="009D1B7F"/>
    <w:rsid w:val="009E6D82"/>
    <w:rsid w:val="009F18FE"/>
    <w:rsid w:val="00A00236"/>
    <w:rsid w:val="00A206B5"/>
    <w:rsid w:val="00A30C8C"/>
    <w:rsid w:val="00A31A63"/>
    <w:rsid w:val="00A42902"/>
    <w:rsid w:val="00A5355C"/>
    <w:rsid w:val="00A737E4"/>
    <w:rsid w:val="00A739E6"/>
    <w:rsid w:val="00A87D1C"/>
    <w:rsid w:val="00A905EA"/>
    <w:rsid w:val="00A91B46"/>
    <w:rsid w:val="00AB25C6"/>
    <w:rsid w:val="00AC12C8"/>
    <w:rsid w:val="00AC1B7D"/>
    <w:rsid w:val="00AD0725"/>
    <w:rsid w:val="00AD11AA"/>
    <w:rsid w:val="00AD3F9B"/>
    <w:rsid w:val="00AE0B49"/>
    <w:rsid w:val="00AF2A3A"/>
    <w:rsid w:val="00B10122"/>
    <w:rsid w:val="00B1733E"/>
    <w:rsid w:val="00B206FD"/>
    <w:rsid w:val="00B303FF"/>
    <w:rsid w:val="00B3179E"/>
    <w:rsid w:val="00B3318B"/>
    <w:rsid w:val="00B34260"/>
    <w:rsid w:val="00B37D2F"/>
    <w:rsid w:val="00B4259B"/>
    <w:rsid w:val="00B61117"/>
    <w:rsid w:val="00B623F6"/>
    <w:rsid w:val="00B62879"/>
    <w:rsid w:val="00B712DE"/>
    <w:rsid w:val="00B80285"/>
    <w:rsid w:val="00B94D6B"/>
    <w:rsid w:val="00BA06EB"/>
    <w:rsid w:val="00BA08A1"/>
    <w:rsid w:val="00BA2D71"/>
    <w:rsid w:val="00BB2BD9"/>
    <w:rsid w:val="00BE07D9"/>
    <w:rsid w:val="00BE582C"/>
    <w:rsid w:val="00BE7460"/>
    <w:rsid w:val="00BF4658"/>
    <w:rsid w:val="00C035BE"/>
    <w:rsid w:val="00C07070"/>
    <w:rsid w:val="00C154F0"/>
    <w:rsid w:val="00C1647C"/>
    <w:rsid w:val="00C23E69"/>
    <w:rsid w:val="00C23F01"/>
    <w:rsid w:val="00C30D53"/>
    <w:rsid w:val="00C314CC"/>
    <w:rsid w:val="00C33B71"/>
    <w:rsid w:val="00C34351"/>
    <w:rsid w:val="00C36D6F"/>
    <w:rsid w:val="00C40172"/>
    <w:rsid w:val="00C405F7"/>
    <w:rsid w:val="00C43C54"/>
    <w:rsid w:val="00C44AB8"/>
    <w:rsid w:val="00C46229"/>
    <w:rsid w:val="00C601F9"/>
    <w:rsid w:val="00C67AAA"/>
    <w:rsid w:val="00C725FC"/>
    <w:rsid w:val="00C746EF"/>
    <w:rsid w:val="00C763E9"/>
    <w:rsid w:val="00C836FB"/>
    <w:rsid w:val="00C910F3"/>
    <w:rsid w:val="00C93C3C"/>
    <w:rsid w:val="00C94B0C"/>
    <w:rsid w:val="00C976AE"/>
    <w:rsid w:val="00CC0C76"/>
    <w:rsid w:val="00CC6AF4"/>
    <w:rsid w:val="00CC7AB4"/>
    <w:rsid w:val="00CD72D3"/>
    <w:rsid w:val="00CF1213"/>
    <w:rsid w:val="00CF1C34"/>
    <w:rsid w:val="00CF3360"/>
    <w:rsid w:val="00CF5198"/>
    <w:rsid w:val="00D0358C"/>
    <w:rsid w:val="00D054DD"/>
    <w:rsid w:val="00D064E4"/>
    <w:rsid w:val="00D17603"/>
    <w:rsid w:val="00D2660B"/>
    <w:rsid w:val="00D27634"/>
    <w:rsid w:val="00D31632"/>
    <w:rsid w:val="00D344AC"/>
    <w:rsid w:val="00D44890"/>
    <w:rsid w:val="00D4734E"/>
    <w:rsid w:val="00D56A5C"/>
    <w:rsid w:val="00D73A81"/>
    <w:rsid w:val="00D73B9E"/>
    <w:rsid w:val="00D827ED"/>
    <w:rsid w:val="00D86161"/>
    <w:rsid w:val="00D90EBF"/>
    <w:rsid w:val="00D9156E"/>
    <w:rsid w:val="00D94F1C"/>
    <w:rsid w:val="00D97EC3"/>
    <w:rsid w:val="00DA6AC9"/>
    <w:rsid w:val="00DA6B46"/>
    <w:rsid w:val="00DB0E64"/>
    <w:rsid w:val="00DB0F06"/>
    <w:rsid w:val="00DB1C35"/>
    <w:rsid w:val="00DD6721"/>
    <w:rsid w:val="00DD706D"/>
    <w:rsid w:val="00DE0C2C"/>
    <w:rsid w:val="00DE1F60"/>
    <w:rsid w:val="00DE41C6"/>
    <w:rsid w:val="00DE55BE"/>
    <w:rsid w:val="00E02069"/>
    <w:rsid w:val="00E02F52"/>
    <w:rsid w:val="00E032D7"/>
    <w:rsid w:val="00E07844"/>
    <w:rsid w:val="00E16837"/>
    <w:rsid w:val="00E17F88"/>
    <w:rsid w:val="00E2039E"/>
    <w:rsid w:val="00E32F3C"/>
    <w:rsid w:val="00E42BC3"/>
    <w:rsid w:val="00E458CD"/>
    <w:rsid w:val="00E74F38"/>
    <w:rsid w:val="00E815D2"/>
    <w:rsid w:val="00E82662"/>
    <w:rsid w:val="00E918F7"/>
    <w:rsid w:val="00E930FE"/>
    <w:rsid w:val="00EA62F3"/>
    <w:rsid w:val="00EB26C6"/>
    <w:rsid w:val="00ED5625"/>
    <w:rsid w:val="00EE2244"/>
    <w:rsid w:val="00EE35FE"/>
    <w:rsid w:val="00EE399B"/>
    <w:rsid w:val="00F107B8"/>
    <w:rsid w:val="00F144BB"/>
    <w:rsid w:val="00F30BD5"/>
    <w:rsid w:val="00F32E03"/>
    <w:rsid w:val="00F40184"/>
    <w:rsid w:val="00F46CD0"/>
    <w:rsid w:val="00F525C4"/>
    <w:rsid w:val="00F7627A"/>
    <w:rsid w:val="00F77D6D"/>
    <w:rsid w:val="00F77EA6"/>
    <w:rsid w:val="00F807D9"/>
    <w:rsid w:val="00F9104F"/>
    <w:rsid w:val="00F94A98"/>
    <w:rsid w:val="00FA000F"/>
    <w:rsid w:val="00FA1760"/>
    <w:rsid w:val="00FA1BA3"/>
    <w:rsid w:val="00FA4C6D"/>
    <w:rsid w:val="00FA769B"/>
    <w:rsid w:val="00FB45F4"/>
    <w:rsid w:val="00FC40C8"/>
    <w:rsid w:val="00FD12C4"/>
    <w:rsid w:val="00FD49D7"/>
    <w:rsid w:val="00FE71A8"/>
    <w:rsid w:val="0241A635"/>
    <w:rsid w:val="02DEBD2C"/>
    <w:rsid w:val="0345C6CF"/>
    <w:rsid w:val="038AA39D"/>
    <w:rsid w:val="03BEF6A3"/>
    <w:rsid w:val="07E4ED4D"/>
    <w:rsid w:val="0837DF81"/>
    <w:rsid w:val="0EADA293"/>
    <w:rsid w:val="130BBAAE"/>
    <w:rsid w:val="1568DB03"/>
    <w:rsid w:val="16B31597"/>
    <w:rsid w:val="17B496C7"/>
    <w:rsid w:val="2B0D3798"/>
    <w:rsid w:val="2F0DFBAB"/>
    <w:rsid w:val="3002F7CA"/>
    <w:rsid w:val="33B676C5"/>
    <w:rsid w:val="39B75B40"/>
    <w:rsid w:val="3A0DE272"/>
    <w:rsid w:val="3CBD6AF9"/>
    <w:rsid w:val="42E22CB8"/>
    <w:rsid w:val="45C45F2D"/>
    <w:rsid w:val="46BE3B12"/>
    <w:rsid w:val="48C061E4"/>
    <w:rsid w:val="4C128987"/>
    <w:rsid w:val="4E74FF16"/>
    <w:rsid w:val="5F6BCF49"/>
    <w:rsid w:val="65E228D3"/>
    <w:rsid w:val="6634E74D"/>
    <w:rsid w:val="678A2309"/>
    <w:rsid w:val="6DA6C068"/>
    <w:rsid w:val="6DFD479A"/>
    <w:rsid w:val="6E26EB1D"/>
    <w:rsid w:val="6F12C08A"/>
    <w:rsid w:val="79C68E20"/>
    <w:rsid w:val="7C340F72"/>
    <w:rsid w:val="7ECCBE41"/>
    <w:rsid w:val="7F9EFD0D"/>
    <w:rsid w:val="7FC002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E168E6"/>
  <w15:chartTrackingRefBased/>
  <w15:docId w15:val="{250546AF-200A-4FA5-BAC3-BD46481E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12"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3461"/>
  </w:style>
  <w:style w:type="paragraph" w:styleId="Heading1">
    <w:name w:val="heading 1"/>
    <w:aliases w:val="H1"/>
    <w:basedOn w:val="Normal"/>
    <w:next w:val="Normal"/>
    <w:link w:val="Heading1Char"/>
    <w:qFormat/>
    <w:rsid w:val="009E6D82"/>
    <w:pPr>
      <w:keepNext/>
      <w:keepLines/>
      <w:numPr>
        <w:numId w:val="32"/>
      </w:numPr>
      <w:pBdr>
        <w:top w:val="single" w:sz="12" w:space="3" w:color="auto"/>
      </w:pBdr>
      <w:spacing w:before="240" w:after="180" w:line="240" w:lineRule="auto"/>
      <w:outlineLvl w:val="0"/>
    </w:pPr>
    <w:rPr>
      <w:rFonts w:ascii="Arial" w:eastAsia="SimSun" w:hAnsi="Arial" w:cs="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nhideWhenUsed/>
    <w:qFormat/>
    <w:rsid w:val="001459FA"/>
    <w:pPr>
      <w:numPr>
        <w:ilvl w:val="2"/>
      </w:numPr>
      <w:spacing w:before="360"/>
      <w:outlineLvl w:val="2"/>
    </w:pPr>
    <w:rPr>
      <w:sz w:val="24"/>
      <w:szCs w:val="24"/>
    </w:rPr>
  </w:style>
  <w:style w:type="paragraph" w:styleId="Heading4">
    <w:name w:val="heading 4"/>
    <w:aliases w:val="h4"/>
    <w:basedOn w:val="Heading3"/>
    <w:next w:val="Normal"/>
    <w:link w:val="Heading4Char"/>
    <w:unhideWhenUsed/>
    <w:qFormat/>
    <w:rsid w:val="001459FA"/>
    <w:pPr>
      <w:numPr>
        <w:ilvl w:val="3"/>
      </w:numPr>
      <w:outlineLvl w:val="3"/>
    </w:pPr>
  </w:style>
  <w:style w:type="paragraph" w:styleId="Heading5">
    <w:name w:val="heading 5"/>
    <w:aliases w:val="h5,Heading5"/>
    <w:basedOn w:val="Heading4"/>
    <w:next w:val="Normal"/>
    <w:link w:val="Heading5Char"/>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nhideWhenUsed/>
    <w:qFormat/>
    <w:rsid w:val="00BF4658"/>
    <w:pPr>
      <w:numPr>
        <w:ilvl w:val="6"/>
      </w:numPr>
      <w:outlineLvl w:val="6"/>
    </w:pPr>
  </w:style>
  <w:style w:type="paragraph" w:styleId="Heading8">
    <w:name w:val="heading 8"/>
    <w:basedOn w:val="Heading7"/>
    <w:next w:val="Normal"/>
    <w:link w:val="Heading8Char"/>
    <w:unhideWhenUsed/>
    <w:qFormat/>
    <w:rsid w:val="00BF4658"/>
    <w:pPr>
      <w:numPr>
        <w:ilvl w:val="7"/>
      </w:numPr>
      <w:outlineLvl w:val="7"/>
    </w:pPr>
  </w:style>
  <w:style w:type="paragraph" w:styleId="Heading9">
    <w:name w:val="heading 9"/>
    <w:basedOn w:val="Heading8"/>
    <w:next w:val="Normal"/>
    <w:link w:val="Heading9Char"/>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aliases w:val="H1 Char"/>
    <w:basedOn w:val="DefaultParagraphFont"/>
    <w:link w:val="Heading1"/>
    <w:rsid w:val="009E6D82"/>
    <w:rPr>
      <w:rFonts w:ascii="Arial" w:eastAsia="SimSun" w:hAnsi="Arial" w:cs="Arial"/>
      <w:b/>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12"/>
    <w:semiHidden/>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aliases w:val="h4 Char"/>
    <w:basedOn w:val="DefaultParagraphFont"/>
    <w:link w:val="Heading4"/>
    <w:uiPriority w:val="12"/>
    <w:semiHidden/>
    <w:rsid w:val="001B3943"/>
    <w:rPr>
      <w:b/>
      <w:bCs/>
      <w:sz w:val="24"/>
      <w:szCs w:val="24"/>
    </w:rPr>
  </w:style>
  <w:style w:type="character" w:customStyle="1" w:styleId="Heading5Char">
    <w:name w:val="Heading 5 Char"/>
    <w:aliases w:val="h5 Char,Heading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tabs>
        <w:tab w:val="clear" w:pos="1275"/>
        <w:tab w:val="num" w:pos="360"/>
      </w:tabs>
      <w:ind w:left="850"/>
    </w:pPr>
  </w:style>
  <w:style w:type="paragraph" w:styleId="List4">
    <w:name w:val="List 4"/>
    <w:basedOn w:val="List3"/>
    <w:uiPriority w:val="79"/>
    <w:semiHidden/>
    <w:unhideWhenUsed/>
    <w:rsid w:val="001A2DC0"/>
    <w:pPr>
      <w:numPr>
        <w:ilvl w:val="3"/>
      </w:numPr>
      <w:tabs>
        <w:tab w:val="clear" w:pos="1700"/>
        <w:tab w:val="num" w:pos="360"/>
      </w:tabs>
      <w:ind w:left="850"/>
    </w:pPr>
  </w:style>
  <w:style w:type="paragraph" w:styleId="List5">
    <w:name w:val="List 5"/>
    <w:basedOn w:val="List4"/>
    <w:uiPriority w:val="79"/>
    <w:semiHidden/>
    <w:unhideWhenUsed/>
    <w:rsid w:val="001A2DC0"/>
    <w:pPr>
      <w:numPr>
        <w:ilvl w:val="4"/>
      </w:numPr>
      <w:tabs>
        <w:tab w:val="clear" w:pos="2125"/>
        <w:tab w:val="num" w:pos="360"/>
      </w:tabs>
      <w:ind w:left="850"/>
    </w:pPr>
  </w:style>
  <w:style w:type="paragraph" w:styleId="ListParagraph">
    <w:name w:val="List Paragraph"/>
    <w:basedOn w:val="ListBullet"/>
    <w:uiPriority w:val="34"/>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Normal"/>
    <w:next w:val="Normal"/>
    <w:link w:val="TableofFiguresChar"/>
    <w:uiPriority w:val="99"/>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31"/>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31"/>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31"/>
      </w:numPr>
      <w:spacing w:after="0" w:line="240" w:lineRule="auto"/>
    </w:pPr>
    <w:rPr>
      <w:lang w:val="de-DE" w:eastAsia="ja-JP"/>
    </w:r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H">
    <w:name w:val="TH"/>
    <w:basedOn w:val="Normal"/>
    <w:link w:val="THChar"/>
    <w:qFormat/>
    <w:rsid w:val="006973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x-none" w:eastAsia="x-none"/>
    </w:rPr>
  </w:style>
  <w:style w:type="character" w:customStyle="1" w:styleId="THChar">
    <w:name w:val="TH Char"/>
    <w:link w:val="TH"/>
    <w:qFormat/>
    <w:rsid w:val="00697304"/>
    <w:rPr>
      <w:rFonts w:ascii="Arial" w:eastAsia="Times New Roman" w:hAnsi="Arial" w:cs="Times New Roman"/>
      <w:b/>
      <w:lang w:val="x-none" w:eastAsia="x-none"/>
    </w:rPr>
  </w:style>
  <w:style w:type="character" w:customStyle="1" w:styleId="TALCar">
    <w:name w:val="TAL Car"/>
    <w:qFormat/>
    <w:rsid w:val="00697304"/>
    <w:rPr>
      <w:rFonts w:ascii="Arial" w:hAnsi="Arial"/>
      <w:sz w:val="18"/>
      <w:lang w:val="en-GB"/>
    </w:rPr>
  </w:style>
  <w:style w:type="character" w:customStyle="1" w:styleId="TableofFiguresChar">
    <w:name w:val="Table of Figures Char"/>
    <w:basedOn w:val="DefaultParagraphFont"/>
    <w:link w:val="TableofFigures"/>
    <w:uiPriority w:val="99"/>
    <w:rsid w:val="006E429E"/>
  </w:style>
  <w:style w:type="paragraph" w:customStyle="1" w:styleId="TF">
    <w:name w:val="TF"/>
    <w:aliases w:val="left"/>
    <w:basedOn w:val="Normal"/>
    <w:link w:val="TFChar"/>
    <w:rsid w:val="00FD49D7"/>
    <w:pPr>
      <w:keepLines/>
      <w:spacing w:after="240" w:line="240" w:lineRule="auto"/>
      <w:jc w:val="center"/>
    </w:pPr>
    <w:rPr>
      <w:rFonts w:ascii="Arial" w:eastAsia="Malgun Gothic" w:hAnsi="Arial" w:cs="Times New Roman"/>
      <w:b/>
      <w:lang w:val="en-GB" w:eastAsia="x-none"/>
    </w:rPr>
  </w:style>
  <w:style w:type="character" w:customStyle="1" w:styleId="TFChar">
    <w:name w:val="TF Char"/>
    <w:link w:val="TF"/>
    <w:rsid w:val="00FD49D7"/>
    <w:rPr>
      <w:rFonts w:ascii="Arial" w:eastAsia="Malgun Gothic" w:hAnsi="Arial" w:cs="Times New Roman"/>
      <w:b/>
      <w:lang w:val="en-GB" w:eastAsia="x-none"/>
    </w:rPr>
  </w:style>
  <w:style w:type="character" w:customStyle="1" w:styleId="NoSpacingChar">
    <w:name w:val="No Spacing Char"/>
    <w:basedOn w:val="DefaultParagraphFont"/>
    <w:link w:val="NoSpacing"/>
    <w:uiPriority w:val="1"/>
    <w:rsid w:val="001D1EF1"/>
  </w:style>
  <w:style w:type="paragraph" w:styleId="Revision">
    <w:name w:val="Revision"/>
    <w:hidden/>
    <w:uiPriority w:val="99"/>
    <w:semiHidden/>
    <w:rsid w:val="00BA2D7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16755898">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326f623b668c4a75"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EFA4CDD2-C0D3-4F44-902C-CD6797F53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1484</Words>
  <Characters>8465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 Fortes (R&amp;S)</dc:creator>
  <cp:keywords/>
  <dc:description/>
  <cp:lastModifiedBy>Jose M. Fortes (R&amp;S)</cp:lastModifiedBy>
  <cp:revision>2</cp:revision>
  <cp:lastPrinted>2015-11-10T12:30:00Z</cp:lastPrinted>
  <dcterms:created xsi:type="dcterms:W3CDTF">2022-08-10T14:52:00Z</dcterms:created>
  <dcterms:modified xsi:type="dcterms:W3CDTF">2022-08-10T14:52:00Z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2022-08-09T13:12:33Z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97fded8f-4ba9-49f1-b61d-11225fbda024</vt:lpwstr>
  </property>
  <property fmtid="{D5CDD505-2E9C-101B-9397-08002B2CF9AE}" pid="8" name="MSIP_Label_9764cdcd-3664-4d05-9615-7cbf65a4f0a8_ContentBits">
    <vt:lpwstr>0</vt:lpwstr>
  </property>
</Properties>
</file>